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3C4170" w14:textId="77777777" w:rsidR="00F16E06" w:rsidRPr="00EF51C8" w:rsidRDefault="00F16E06" w:rsidP="0071438F">
      <w:pPr>
        <w:pStyle w:val="Ttulo2"/>
        <w:numPr>
          <w:ilvl w:val="0"/>
          <w:numId w:val="0"/>
        </w:numPr>
        <w:spacing w:line="360" w:lineRule="auto"/>
        <w:ind w:right="210"/>
        <w:rPr>
          <w:rFonts w:ascii="Spranq eco sans" w:hAnsi="Spranq eco sans"/>
          <w:color w:val="333399"/>
          <w:sz w:val="18"/>
          <w:szCs w:val="18"/>
        </w:rPr>
      </w:pPr>
      <w:bookmarkStart w:id="0" w:name="_Toc214872406"/>
      <w:bookmarkStart w:id="1" w:name="_Toc229992862"/>
      <w:bookmarkStart w:id="2" w:name="_Toc234807904"/>
      <w:bookmarkStart w:id="3" w:name="_Toc236562015"/>
      <w:bookmarkStart w:id="4" w:name="_Toc204425411"/>
    </w:p>
    <w:p w14:paraId="7DA724A0" w14:textId="77777777" w:rsidR="00502DD8" w:rsidRPr="00EF51C8" w:rsidRDefault="00502DD8" w:rsidP="0071438F">
      <w:pPr>
        <w:pStyle w:val="Ttulo2"/>
        <w:numPr>
          <w:ilvl w:val="0"/>
          <w:numId w:val="0"/>
        </w:numPr>
        <w:spacing w:line="360" w:lineRule="auto"/>
        <w:ind w:right="210"/>
        <w:rPr>
          <w:rFonts w:ascii="Spranq eco sans" w:hAnsi="Spranq eco sans"/>
          <w:color w:val="333399"/>
          <w:sz w:val="18"/>
          <w:szCs w:val="18"/>
        </w:rPr>
      </w:pPr>
    </w:p>
    <w:p w14:paraId="1034FE25" w14:textId="77777777" w:rsidR="002F51F9" w:rsidRPr="001D0ACA" w:rsidRDefault="002F51F9" w:rsidP="00C13943">
      <w:pPr>
        <w:pStyle w:val="Ttulo2"/>
        <w:numPr>
          <w:ilvl w:val="0"/>
          <w:numId w:val="0"/>
        </w:numPr>
        <w:tabs>
          <w:tab w:val="clear" w:pos="1701"/>
        </w:tabs>
        <w:ind w:left="284" w:right="210"/>
        <w:rPr>
          <w:rFonts w:ascii="Arial" w:hAnsi="Arial" w:cs="Arial"/>
          <w:color w:val="auto"/>
          <w:szCs w:val="24"/>
        </w:rPr>
      </w:pPr>
      <w:bookmarkStart w:id="5" w:name="_Toc214248618"/>
      <w:bookmarkStart w:id="6" w:name="_Toc214872408"/>
      <w:bookmarkStart w:id="7" w:name="_Toc236562017"/>
      <w:bookmarkEnd w:id="0"/>
      <w:bookmarkEnd w:id="1"/>
      <w:bookmarkEnd w:id="2"/>
      <w:bookmarkEnd w:id="3"/>
      <w:r w:rsidRPr="001D0ACA">
        <w:rPr>
          <w:rFonts w:ascii="Arial" w:hAnsi="Arial" w:cs="Arial"/>
          <w:color w:val="auto"/>
          <w:szCs w:val="24"/>
        </w:rPr>
        <w:t>ESPECIFICAÇÕES TÉCNICAS</w:t>
      </w:r>
      <w:bookmarkEnd w:id="4"/>
      <w:bookmarkEnd w:id="5"/>
      <w:bookmarkEnd w:id="6"/>
      <w:bookmarkEnd w:id="7"/>
    </w:p>
    <w:p w14:paraId="5C069A32" w14:textId="77777777" w:rsidR="002F51F9" w:rsidRPr="001D0ACA" w:rsidRDefault="002F51F9" w:rsidP="005D374A">
      <w:pPr>
        <w:ind w:right="210"/>
        <w:jc w:val="both"/>
        <w:rPr>
          <w:rFonts w:ascii="Arial" w:hAnsi="Arial" w:cs="Arial"/>
          <w:sz w:val="24"/>
          <w:szCs w:val="24"/>
        </w:rPr>
      </w:pPr>
    </w:p>
    <w:p w14:paraId="04565851" w14:textId="77777777" w:rsidR="002F51F9" w:rsidRPr="001D0ACA" w:rsidRDefault="00751542" w:rsidP="00751542">
      <w:pPr>
        <w:pStyle w:val="Ttulo3"/>
        <w:numPr>
          <w:ilvl w:val="0"/>
          <w:numId w:val="0"/>
        </w:numPr>
        <w:ind w:left="284" w:right="210"/>
        <w:rPr>
          <w:rFonts w:ascii="Arial" w:hAnsi="Arial" w:cs="Arial"/>
          <w:szCs w:val="24"/>
        </w:rPr>
      </w:pPr>
      <w:r w:rsidRPr="001D0ACA">
        <w:rPr>
          <w:rFonts w:ascii="Arial" w:hAnsi="Arial" w:cs="Arial"/>
          <w:szCs w:val="24"/>
        </w:rPr>
        <w:t xml:space="preserve">I - </w:t>
      </w:r>
      <w:r w:rsidR="0015592E" w:rsidRPr="001D0ACA">
        <w:rPr>
          <w:rFonts w:ascii="Arial" w:hAnsi="Arial" w:cs="Arial"/>
          <w:szCs w:val="24"/>
        </w:rPr>
        <w:t>OBJETO</w:t>
      </w:r>
    </w:p>
    <w:p w14:paraId="7F86E155" w14:textId="77777777" w:rsidR="002F51F9" w:rsidRPr="001D0ACA" w:rsidRDefault="002F51F9" w:rsidP="00751542">
      <w:pPr>
        <w:ind w:left="284" w:right="210"/>
        <w:jc w:val="center"/>
        <w:rPr>
          <w:rFonts w:ascii="Arial" w:hAnsi="Arial" w:cs="Arial"/>
          <w:sz w:val="24"/>
          <w:szCs w:val="24"/>
        </w:rPr>
      </w:pPr>
    </w:p>
    <w:p w14:paraId="5022EF98" w14:textId="481EE404" w:rsidR="00B63ABE" w:rsidRPr="00B63ABE" w:rsidRDefault="004E7E15" w:rsidP="00B63ABE">
      <w:pPr>
        <w:ind w:firstLine="284"/>
        <w:jc w:val="both"/>
        <w:rPr>
          <w:rFonts w:ascii="Arial" w:hAnsi="Arial" w:cs="Arial"/>
          <w:sz w:val="24"/>
          <w:szCs w:val="24"/>
        </w:rPr>
      </w:pPr>
      <w:r w:rsidRPr="001D0ACA">
        <w:rPr>
          <w:rFonts w:ascii="Arial" w:hAnsi="Arial" w:cs="Arial"/>
          <w:sz w:val="24"/>
          <w:szCs w:val="24"/>
        </w:rPr>
        <w:t xml:space="preserve">O presente documento objetiva apresentar as especificações técnicas visando </w:t>
      </w:r>
      <w:r w:rsidR="00B06A1C" w:rsidRPr="001D0ACA">
        <w:rPr>
          <w:rFonts w:ascii="Arial" w:hAnsi="Arial" w:cs="Arial"/>
          <w:sz w:val="24"/>
          <w:szCs w:val="24"/>
        </w:rPr>
        <w:t>a</w:t>
      </w:r>
      <w:r w:rsidRPr="001D0ACA">
        <w:rPr>
          <w:rFonts w:ascii="Arial" w:hAnsi="Arial" w:cs="Arial"/>
          <w:sz w:val="24"/>
          <w:szCs w:val="24"/>
        </w:rPr>
        <w:t xml:space="preserve"> </w:t>
      </w:r>
      <w:r w:rsidR="00B06A1C" w:rsidRPr="001D0ACA">
        <w:rPr>
          <w:rFonts w:ascii="Arial" w:hAnsi="Arial" w:cs="Arial"/>
          <w:sz w:val="24"/>
          <w:szCs w:val="24"/>
        </w:rPr>
        <w:t xml:space="preserve">execução </w:t>
      </w:r>
      <w:r w:rsidR="0006721F" w:rsidRPr="001D0ACA">
        <w:rPr>
          <w:rFonts w:ascii="Arial" w:hAnsi="Arial" w:cs="Arial"/>
          <w:sz w:val="24"/>
          <w:szCs w:val="24"/>
        </w:rPr>
        <w:t>dos serviços</w:t>
      </w:r>
      <w:r w:rsidR="00E25008" w:rsidRPr="001D0ACA">
        <w:rPr>
          <w:rFonts w:ascii="Arial" w:hAnsi="Arial" w:cs="Arial"/>
          <w:sz w:val="24"/>
          <w:szCs w:val="24"/>
        </w:rPr>
        <w:t xml:space="preserve"> </w:t>
      </w:r>
      <w:r w:rsidR="001D0ACA" w:rsidRPr="001D0ACA">
        <w:rPr>
          <w:rFonts w:ascii="Arial" w:hAnsi="Arial" w:cs="Arial"/>
          <w:sz w:val="24"/>
          <w:szCs w:val="24"/>
        </w:rPr>
        <w:t xml:space="preserve">de </w:t>
      </w:r>
      <w:r w:rsidR="006E6D33">
        <w:rPr>
          <w:rFonts w:ascii="Arial" w:hAnsi="Arial" w:cs="Arial"/>
          <w:sz w:val="24"/>
          <w:szCs w:val="24"/>
        </w:rPr>
        <w:t xml:space="preserve">construção </w:t>
      </w:r>
      <w:r w:rsidR="00B63ABE" w:rsidRPr="00B63ABE">
        <w:rPr>
          <w:rFonts w:ascii="Arial" w:hAnsi="Arial" w:cs="Arial"/>
          <w:sz w:val="24"/>
          <w:szCs w:val="24"/>
        </w:rPr>
        <w:t xml:space="preserve">de </w:t>
      </w:r>
      <w:r w:rsidR="004814E7">
        <w:rPr>
          <w:rFonts w:ascii="Arial" w:hAnsi="Arial" w:cs="Arial"/>
          <w:sz w:val="24"/>
          <w:szCs w:val="24"/>
        </w:rPr>
        <w:t>dois</w:t>
      </w:r>
      <w:r w:rsidR="00B63ABE" w:rsidRPr="00B63ABE">
        <w:rPr>
          <w:rFonts w:ascii="Arial" w:hAnsi="Arial" w:cs="Arial"/>
          <w:sz w:val="24"/>
          <w:szCs w:val="24"/>
        </w:rPr>
        <w:t xml:space="preserve"> muro</w:t>
      </w:r>
      <w:r w:rsidR="004814E7">
        <w:rPr>
          <w:rFonts w:ascii="Arial" w:hAnsi="Arial" w:cs="Arial"/>
          <w:sz w:val="24"/>
          <w:szCs w:val="24"/>
        </w:rPr>
        <w:t>s</w:t>
      </w:r>
      <w:r w:rsidR="00B63ABE" w:rsidRPr="00B63ABE">
        <w:rPr>
          <w:rFonts w:ascii="Arial" w:hAnsi="Arial" w:cs="Arial"/>
          <w:sz w:val="24"/>
          <w:szCs w:val="24"/>
        </w:rPr>
        <w:t xml:space="preserve"> de contenção em concreto armado </w:t>
      </w:r>
      <w:r w:rsidR="00B12C97">
        <w:rPr>
          <w:rFonts w:ascii="Arial" w:hAnsi="Arial" w:cs="Arial"/>
          <w:sz w:val="24"/>
          <w:szCs w:val="24"/>
        </w:rPr>
        <w:t xml:space="preserve">na </w:t>
      </w:r>
      <w:r w:rsidR="00474728">
        <w:rPr>
          <w:rFonts w:ascii="Arial" w:hAnsi="Arial" w:cs="Arial"/>
          <w:sz w:val="24"/>
          <w:szCs w:val="24"/>
        </w:rPr>
        <w:t>Travessa José Francisco</w:t>
      </w:r>
      <w:r w:rsidR="00B63ABE" w:rsidRPr="00B63ABE">
        <w:rPr>
          <w:rFonts w:ascii="Arial" w:hAnsi="Arial" w:cs="Arial"/>
          <w:sz w:val="24"/>
          <w:szCs w:val="24"/>
        </w:rPr>
        <w:t xml:space="preserve">, </w:t>
      </w:r>
      <w:r w:rsidR="00474728">
        <w:rPr>
          <w:rFonts w:ascii="Arial" w:hAnsi="Arial" w:cs="Arial"/>
          <w:sz w:val="24"/>
          <w:szCs w:val="24"/>
        </w:rPr>
        <w:t xml:space="preserve">Canaã, </w:t>
      </w:r>
      <w:r w:rsidR="00B63ABE" w:rsidRPr="00B63ABE">
        <w:rPr>
          <w:rFonts w:ascii="Arial" w:hAnsi="Arial" w:cs="Arial"/>
          <w:sz w:val="24"/>
          <w:szCs w:val="24"/>
        </w:rPr>
        <w:t>Município de Arraial do Cabo, RJ.</w:t>
      </w:r>
    </w:p>
    <w:p w14:paraId="56704C59" w14:textId="6E0C43C3" w:rsidR="00E25008" w:rsidRPr="001D0ACA" w:rsidRDefault="004E7E15" w:rsidP="001D0ACA">
      <w:pPr>
        <w:ind w:firstLine="284"/>
        <w:jc w:val="both"/>
        <w:rPr>
          <w:rFonts w:ascii="Arial" w:hAnsi="Arial" w:cs="Arial"/>
          <w:sz w:val="24"/>
          <w:szCs w:val="24"/>
        </w:rPr>
      </w:pPr>
      <w:r w:rsidRPr="001D0ACA">
        <w:rPr>
          <w:rFonts w:ascii="Arial" w:hAnsi="Arial" w:cs="Arial"/>
          <w:sz w:val="24"/>
          <w:szCs w:val="24"/>
        </w:rPr>
        <w:t>Trata-se de todos os serviços contidos nesta Especifica</w:t>
      </w:r>
      <w:r w:rsidR="00280B38" w:rsidRPr="001D0ACA">
        <w:rPr>
          <w:rFonts w:ascii="Arial" w:hAnsi="Arial" w:cs="Arial"/>
          <w:sz w:val="24"/>
          <w:szCs w:val="24"/>
        </w:rPr>
        <w:t xml:space="preserve">ção e na Planilha Orçamentária </w:t>
      </w:r>
      <w:r w:rsidRPr="001D0ACA">
        <w:rPr>
          <w:rFonts w:ascii="Arial" w:hAnsi="Arial" w:cs="Arial"/>
          <w:sz w:val="24"/>
          <w:szCs w:val="24"/>
        </w:rPr>
        <w:t xml:space="preserve">com prazo total estimado de </w:t>
      </w:r>
      <w:r w:rsidR="00474728">
        <w:rPr>
          <w:rFonts w:ascii="Arial" w:hAnsi="Arial" w:cs="Arial"/>
          <w:sz w:val="24"/>
          <w:szCs w:val="24"/>
        </w:rPr>
        <w:t>1</w:t>
      </w:r>
      <w:r w:rsidR="00FF6F87">
        <w:rPr>
          <w:rFonts w:ascii="Arial" w:hAnsi="Arial" w:cs="Arial"/>
          <w:sz w:val="24"/>
          <w:szCs w:val="24"/>
        </w:rPr>
        <w:t>5</w:t>
      </w:r>
      <w:r w:rsidR="00E25008" w:rsidRPr="001D0ACA">
        <w:rPr>
          <w:rFonts w:ascii="Arial" w:hAnsi="Arial" w:cs="Arial"/>
          <w:sz w:val="24"/>
          <w:szCs w:val="24"/>
        </w:rPr>
        <w:t>0</w:t>
      </w:r>
      <w:r w:rsidRPr="001D0ACA">
        <w:rPr>
          <w:rFonts w:ascii="Arial" w:hAnsi="Arial" w:cs="Arial"/>
          <w:sz w:val="24"/>
          <w:szCs w:val="24"/>
        </w:rPr>
        <w:t xml:space="preserve"> (</w:t>
      </w:r>
      <w:r w:rsidR="00474728">
        <w:rPr>
          <w:rFonts w:ascii="Arial" w:hAnsi="Arial" w:cs="Arial"/>
          <w:sz w:val="24"/>
          <w:szCs w:val="24"/>
        </w:rPr>
        <w:t xml:space="preserve">cento e </w:t>
      </w:r>
      <w:r w:rsidR="00FF6F87">
        <w:rPr>
          <w:rFonts w:ascii="Arial" w:hAnsi="Arial" w:cs="Arial"/>
          <w:sz w:val="24"/>
          <w:szCs w:val="24"/>
        </w:rPr>
        <w:t>cinquenta</w:t>
      </w:r>
      <w:r w:rsidRPr="001D0ACA">
        <w:rPr>
          <w:rFonts w:ascii="Arial" w:hAnsi="Arial" w:cs="Arial"/>
          <w:sz w:val="24"/>
          <w:szCs w:val="24"/>
        </w:rPr>
        <w:t>) dias corridos</w:t>
      </w:r>
      <w:r w:rsidR="00E25008" w:rsidRPr="001D0ACA">
        <w:rPr>
          <w:rFonts w:ascii="Arial" w:hAnsi="Arial" w:cs="Arial"/>
          <w:sz w:val="24"/>
          <w:szCs w:val="24"/>
        </w:rPr>
        <w:t>, assim resumidos:</w:t>
      </w:r>
    </w:p>
    <w:p w14:paraId="3010D0A8" w14:textId="6E416BE7" w:rsidR="00B63ABE" w:rsidRDefault="00B63ABE" w:rsidP="00B63ABE">
      <w:pPr>
        <w:numPr>
          <w:ilvl w:val="0"/>
          <w:numId w:val="20"/>
        </w:numPr>
        <w:jc w:val="both"/>
        <w:rPr>
          <w:rFonts w:ascii="Arial" w:hAnsi="Arial" w:cs="Arial"/>
          <w:sz w:val="24"/>
          <w:szCs w:val="24"/>
        </w:rPr>
      </w:pPr>
      <w:r w:rsidRPr="00B63ABE">
        <w:rPr>
          <w:rFonts w:ascii="Arial" w:hAnsi="Arial" w:cs="Arial"/>
          <w:sz w:val="24"/>
          <w:szCs w:val="24"/>
        </w:rPr>
        <w:t xml:space="preserve">construção de </w:t>
      </w:r>
      <w:r w:rsidR="00474728">
        <w:rPr>
          <w:rFonts w:ascii="Arial" w:hAnsi="Arial" w:cs="Arial"/>
          <w:sz w:val="24"/>
          <w:szCs w:val="24"/>
        </w:rPr>
        <w:t xml:space="preserve">dois </w:t>
      </w:r>
      <w:r w:rsidRPr="00B63ABE">
        <w:rPr>
          <w:rFonts w:ascii="Arial" w:hAnsi="Arial" w:cs="Arial"/>
          <w:sz w:val="24"/>
          <w:szCs w:val="24"/>
        </w:rPr>
        <w:t>muro</w:t>
      </w:r>
      <w:r w:rsidR="00474728">
        <w:rPr>
          <w:rFonts w:ascii="Arial" w:hAnsi="Arial" w:cs="Arial"/>
          <w:sz w:val="24"/>
          <w:szCs w:val="24"/>
        </w:rPr>
        <w:t>s</w:t>
      </w:r>
      <w:r w:rsidRPr="00B63ABE">
        <w:rPr>
          <w:rFonts w:ascii="Arial" w:hAnsi="Arial" w:cs="Arial"/>
          <w:sz w:val="24"/>
          <w:szCs w:val="24"/>
        </w:rPr>
        <w:t xml:space="preserve"> </w:t>
      </w:r>
      <w:r w:rsidR="004814E7">
        <w:rPr>
          <w:rFonts w:ascii="Arial" w:hAnsi="Arial" w:cs="Arial"/>
          <w:sz w:val="24"/>
          <w:szCs w:val="24"/>
        </w:rPr>
        <w:t>de contenção em concreto armado; e</w:t>
      </w:r>
    </w:p>
    <w:p w14:paraId="3704B9B5" w14:textId="64B23A59" w:rsidR="004814E7" w:rsidRPr="00B63ABE" w:rsidRDefault="004814E7" w:rsidP="00B63ABE">
      <w:pPr>
        <w:numPr>
          <w:ilvl w:val="0"/>
          <w:numId w:val="20"/>
        </w:numPr>
        <w:jc w:val="both"/>
        <w:rPr>
          <w:rFonts w:ascii="Arial" w:hAnsi="Arial" w:cs="Arial"/>
          <w:sz w:val="24"/>
          <w:szCs w:val="24"/>
        </w:rPr>
      </w:pPr>
      <w:r>
        <w:rPr>
          <w:rFonts w:ascii="Arial" w:hAnsi="Arial" w:cs="Arial"/>
          <w:sz w:val="24"/>
          <w:szCs w:val="24"/>
        </w:rPr>
        <w:t>construção de sistema de drenagem.</w:t>
      </w:r>
    </w:p>
    <w:p w14:paraId="7A852760" w14:textId="4387498C" w:rsidR="001D0ACA" w:rsidRPr="001D0ACA" w:rsidRDefault="001D0ACA" w:rsidP="00B63ABE">
      <w:pPr>
        <w:ind w:left="1428"/>
        <w:jc w:val="both"/>
        <w:rPr>
          <w:rFonts w:ascii="Arial" w:hAnsi="Arial" w:cs="Arial"/>
          <w:sz w:val="24"/>
          <w:szCs w:val="24"/>
        </w:rPr>
      </w:pPr>
    </w:p>
    <w:p w14:paraId="795FE0DF" w14:textId="77777777" w:rsidR="008629A9" w:rsidRPr="001D0ACA" w:rsidRDefault="00751542" w:rsidP="009C795E">
      <w:pPr>
        <w:pStyle w:val="Ttulo3"/>
        <w:numPr>
          <w:ilvl w:val="0"/>
          <w:numId w:val="0"/>
        </w:numPr>
        <w:ind w:left="284" w:right="210"/>
        <w:rPr>
          <w:rFonts w:ascii="Arial" w:hAnsi="Arial" w:cs="Arial"/>
          <w:szCs w:val="24"/>
          <w:lang w:val="pt-BR"/>
        </w:rPr>
      </w:pPr>
      <w:bookmarkStart w:id="8" w:name="_Toc236562019"/>
      <w:r w:rsidRPr="001D0ACA">
        <w:rPr>
          <w:rFonts w:ascii="Arial" w:hAnsi="Arial" w:cs="Arial"/>
          <w:szCs w:val="24"/>
        </w:rPr>
        <w:t xml:space="preserve">II </w:t>
      </w:r>
      <w:r w:rsidR="00B06A1C" w:rsidRPr="001D0ACA">
        <w:rPr>
          <w:rFonts w:ascii="Arial" w:hAnsi="Arial" w:cs="Arial"/>
          <w:szCs w:val="24"/>
        </w:rPr>
        <w:t>–</w:t>
      </w:r>
      <w:r w:rsidRPr="001D0ACA">
        <w:rPr>
          <w:rFonts w:ascii="Arial" w:hAnsi="Arial" w:cs="Arial"/>
          <w:szCs w:val="24"/>
        </w:rPr>
        <w:t xml:space="preserve"> </w:t>
      </w:r>
      <w:bookmarkEnd w:id="8"/>
      <w:r w:rsidR="00AF6178" w:rsidRPr="001D0ACA">
        <w:rPr>
          <w:rFonts w:ascii="Arial" w:hAnsi="Arial" w:cs="Arial"/>
          <w:szCs w:val="24"/>
          <w:lang w:val="pt-BR"/>
        </w:rPr>
        <w:t>SERVIÇOS</w:t>
      </w:r>
    </w:p>
    <w:p w14:paraId="6E42C092" w14:textId="77777777" w:rsidR="00B06A1C" w:rsidRPr="001D0ACA" w:rsidRDefault="00B06A1C" w:rsidP="00B06A1C">
      <w:pPr>
        <w:rPr>
          <w:rFonts w:ascii="Arial" w:hAnsi="Arial" w:cs="Arial"/>
          <w:sz w:val="24"/>
          <w:szCs w:val="24"/>
          <w:lang w:val="x-none" w:eastAsia="x-none"/>
        </w:rPr>
      </w:pPr>
    </w:p>
    <w:p w14:paraId="3E4AD987" w14:textId="77777777" w:rsidR="0006721F" w:rsidRPr="001D0ACA" w:rsidRDefault="0006721F" w:rsidP="0006721F">
      <w:pPr>
        <w:pStyle w:val="Ttulo3"/>
        <w:numPr>
          <w:ilvl w:val="1"/>
          <w:numId w:val="2"/>
        </w:numPr>
        <w:ind w:left="567" w:right="210" w:hanging="283"/>
        <w:jc w:val="both"/>
        <w:rPr>
          <w:rFonts w:ascii="Arial" w:hAnsi="Arial" w:cs="Arial"/>
          <w:szCs w:val="24"/>
        </w:rPr>
      </w:pPr>
      <w:r w:rsidRPr="001D0ACA">
        <w:rPr>
          <w:rFonts w:ascii="Arial" w:hAnsi="Arial" w:cs="Arial"/>
          <w:szCs w:val="24"/>
        </w:rPr>
        <w:t>SERVIÇOS DE ESCRITÓRIO, LABORATÓRIO E CAMPO</w:t>
      </w:r>
    </w:p>
    <w:p w14:paraId="72A0B37A" w14:textId="77777777" w:rsidR="00474728" w:rsidRDefault="004814E7" w:rsidP="00474728">
      <w:pPr>
        <w:ind w:firstLine="284"/>
        <w:jc w:val="both"/>
        <w:rPr>
          <w:rFonts w:ascii="Arial" w:hAnsi="Arial" w:cs="Arial"/>
          <w:sz w:val="24"/>
          <w:szCs w:val="24"/>
        </w:rPr>
      </w:pPr>
      <w:r w:rsidRPr="004814E7">
        <w:rPr>
          <w:rFonts w:ascii="Arial" w:hAnsi="Arial" w:cs="Arial"/>
          <w:sz w:val="24"/>
          <w:szCs w:val="24"/>
        </w:rPr>
        <w:t xml:space="preserve">Preparo manual de terreno, compreendendo acerto, raspagem eventualmente até 0,30m de profundidade e afastamento lateral do material excedente, </w:t>
      </w:r>
      <w:r>
        <w:rPr>
          <w:rFonts w:ascii="Arial" w:hAnsi="Arial" w:cs="Arial"/>
          <w:sz w:val="24"/>
          <w:szCs w:val="24"/>
        </w:rPr>
        <w:t>in</w:t>
      </w:r>
      <w:r w:rsidRPr="004814E7">
        <w:rPr>
          <w:rFonts w:ascii="Arial" w:hAnsi="Arial" w:cs="Arial"/>
          <w:sz w:val="24"/>
          <w:szCs w:val="24"/>
        </w:rPr>
        <w:t>clusive compactação</w:t>
      </w:r>
      <w:r>
        <w:rPr>
          <w:rFonts w:ascii="Arial" w:hAnsi="Arial" w:cs="Arial"/>
          <w:sz w:val="24"/>
          <w:szCs w:val="24"/>
        </w:rPr>
        <w:t xml:space="preserve"> manual.</w:t>
      </w:r>
    </w:p>
    <w:p w14:paraId="48BB7ED5" w14:textId="5586AB4E" w:rsidR="004814E7" w:rsidRPr="00474728" w:rsidRDefault="00474728" w:rsidP="00474728">
      <w:pPr>
        <w:ind w:firstLine="284"/>
        <w:jc w:val="both"/>
        <w:rPr>
          <w:rFonts w:ascii="Arial" w:hAnsi="Arial" w:cs="Arial"/>
          <w:sz w:val="24"/>
          <w:szCs w:val="24"/>
        </w:rPr>
      </w:pPr>
      <w:r w:rsidRPr="00474728">
        <w:rPr>
          <w:rFonts w:ascii="Arial" w:hAnsi="Arial" w:cs="Arial"/>
          <w:sz w:val="24"/>
          <w:szCs w:val="24"/>
        </w:rPr>
        <w:t>Roçado em vegetação espessa com empilhamento lateral e queima dos resíduos.</w:t>
      </w:r>
    </w:p>
    <w:p w14:paraId="2A66A847" w14:textId="5AC0E867" w:rsidR="00474728" w:rsidRPr="00474728" w:rsidRDefault="00474728" w:rsidP="00474728">
      <w:pPr>
        <w:ind w:firstLine="284"/>
        <w:jc w:val="both"/>
        <w:rPr>
          <w:rFonts w:ascii="Arial" w:hAnsi="Arial" w:cs="Arial"/>
          <w:sz w:val="24"/>
          <w:szCs w:val="24"/>
        </w:rPr>
      </w:pPr>
      <w:r w:rsidRPr="00474728">
        <w:rPr>
          <w:rFonts w:ascii="Arial" w:hAnsi="Arial" w:cs="Arial"/>
          <w:sz w:val="24"/>
          <w:szCs w:val="24"/>
        </w:rPr>
        <w:t>Roçado a foice e machado em mata de pequeno porte e queima dos resíduos sem destocamento ou remoção.</w:t>
      </w:r>
    </w:p>
    <w:p w14:paraId="550EB0E8" w14:textId="0E3B6694" w:rsidR="00474728" w:rsidRDefault="00474728" w:rsidP="00474728">
      <w:pPr>
        <w:ind w:firstLine="284"/>
        <w:jc w:val="both"/>
        <w:rPr>
          <w:rFonts w:ascii="Arial" w:hAnsi="Arial" w:cs="Arial"/>
          <w:sz w:val="24"/>
          <w:szCs w:val="24"/>
        </w:rPr>
      </w:pPr>
      <w:r w:rsidRPr="00474728">
        <w:rPr>
          <w:rFonts w:ascii="Arial" w:hAnsi="Arial" w:cs="Arial"/>
          <w:sz w:val="24"/>
          <w:szCs w:val="24"/>
        </w:rPr>
        <w:t>Destocamento de árvores de porte médio e raízes profundas, sem remoção e auxílio mecânico.</w:t>
      </w:r>
    </w:p>
    <w:p w14:paraId="17DAF2FE" w14:textId="6E943E48" w:rsidR="00751FCB" w:rsidRPr="004814E7" w:rsidRDefault="00751FCB" w:rsidP="00751FCB">
      <w:pPr>
        <w:ind w:firstLine="284"/>
        <w:jc w:val="both"/>
        <w:rPr>
          <w:rFonts w:ascii="Arial" w:hAnsi="Arial" w:cs="Arial"/>
          <w:sz w:val="24"/>
          <w:szCs w:val="24"/>
        </w:rPr>
      </w:pPr>
      <w:r w:rsidRPr="00751FCB">
        <w:rPr>
          <w:rFonts w:ascii="Arial" w:hAnsi="Arial" w:cs="Arial"/>
          <w:sz w:val="24"/>
          <w:szCs w:val="24"/>
        </w:rPr>
        <w:t>Abertura de picadas em terreno com vegetação que possibilite o uso apenas de facão e foice.</w:t>
      </w:r>
    </w:p>
    <w:p w14:paraId="760485C7" w14:textId="7E561DA0" w:rsidR="00AF6178" w:rsidRPr="001D0ACA" w:rsidRDefault="00AF3265" w:rsidP="00AF3265">
      <w:pPr>
        <w:ind w:firstLine="284"/>
        <w:jc w:val="both"/>
        <w:rPr>
          <w:rFonts w:ascii="Arial" w:hAnsi="Arial" w:cs="Arial"/>
          <w:sz w:val="24"/>
          <w:szCs w:val="24"/>
        </w:rPr>
      </w:pPr>
      <w:r w:rsidRPr="001D0ACA">
        <w:rPr>
          <w:rFonts w:ascii="Arial" w:hAnsi="Arial" w:cs="Arial"/>
          <w:sz w:val="24"/>
          <w:szCs w:val="24"/>
        </w:rPr>
        <w:t>Marcação de obra sem instrumento topográfico, considerada a projeção horizontal</w:t>
      </w:r>
      <w:r w:rsidR="001D0ACA">
        <w:rPr>
          <w:rFonts w:ascii="Arial" w:hAnsi="Arial" w:cs="Arial"/>
          <w:sz w:val="24"/>
          <w:szCs w:val="24"/>
        </w:rPr>
        <w:t xml:space="preserve"> </w:t>
      </w:r>
      <w:r w:rsidRPr="001D0ACA">
        <w:rPr>
          <w:rFonts w:ascii="Arial" w:hAnsi="Arial" w:cs="Arial"/>
          <w:sz w:val="24"/>
          <w:szCs w:val="24"/>
        </w:rPr>
        <w:t xml:space="preserve">da área envolvente.  </w:t>
      </w:r>
    </w:p>
    <w:p w14:paraId="66444C6C" w14:textId="23F9A4AC" w:rsidR="00B63ABE" w:rsidRDefault="00B63ABE" w:rsidP="00AF3265">
      <w:pPr>
        <w:ind w:firstLine="284"/>
        <w:jc w:val="both"/>
        <w:rPr>
          <w:rFonts w:ascii="Arial" w:hAnsi="Arial" w:cs="Arial"/>
          <w:sz w:val="24"/>
          <w:szCs w:val="24"/>
        </w:rPr>
      </w:pPr>
      <w:r w:rsidRPr="00B63ABE">
        <w:rPr>
          <w:rFonts w:ascii="Arial" w:hAnsi="Arial" w:cs="Arial"/>
          <w:sz w:val="24"/>
          <w:szCs w:val="24"/>
        </w:rPr>
        <w:t>Mão de obra de arquiteto ou engenheiro coordenador, para serviços de consultoria de engenharia e arquitetura, inclusive encargos sociais</w:t>
      </w:r>
      <w:r>
        <w:rPr>
          <w:rFonts w:ascii="Arial" w:hAnsi="Arial" w:cs="Arial"/>
          <w:sz w:val="24"/>
          <w:szCs w:val="24"/>
        </w:rPr>
        <w:t>.</w:t>
      </w:r>
    </w:p>
    <w:p w14:paraId="3B2F0D49" w14:textId="5F6ADBAF" w:rsidR="00F666E8" w:rsidRDefault="00F666E8" w:rsidP="00F666E8">
      <w:pPr>
        <w:ind w:firstLine="284"/>
        <w:jc w:val="both"/>
        <w:rPr>
          <w:rFonts w:ascii="Arial" w:hAnsi="Arial" w:cs="Arial"/>
          <w:sz w:val="24"/>
          <w:szCs w:val="24"/>
        </w:rPr>
      </w:pPr>
      <w:r w:rsidRPr="00F666E8">
        <w:rPr>
          <w:rFonts w:ascii="Arial" w:hAnsi="Arial" w:cs="Arial"/>
          <w:sz w:val="24"/>
          <w:szCs w:val="24"/>
        </w:rPr>
        <w:t xml:space="preserve">Projeto de As </w:t>
      </w:r>
      <w:proofErr w:type="spellStart"/>
      <w:r w:rsidRPr="00F666E8">
        <w:rPr>
          <w:rFonts w:ascii="Arial" w:hAnsi="Arial" w:cs="Arial"/>
          <w:sz w:val="24"/>
          <w:szCs w:val="24"/>
        </w:rPr>
        <w:t>Built</w:t>
      </w:r>
      <w:proofErr w:type="spellEnd"/>
      <w:r w:rsidRPr="00F666E8">
        <w:rPr>
          <w:rFonts w:ascii="Arial" w:hAnsi="Arial" w:cs="Arial"/>
          <w:sz w:val="24"/>
          <w:szCs w:val="24"/>
        </w:rPr>
        <w:t xml:space="preserve"> de estrutura para prédios escolares e/ou administrativos até 500m², constando de plantas de forma, armação e detalhes, apresentado nos padrões da contratante.</w:t>
      </w:r>
    </w:p>
    <w:p w14:paraId="0FCEA375" w14:textId="77777777" w:rsidR="0006721F" w:rsidRPr="001D0ACA" w:rsidRDefault="0006721F" w:rsidP="00B06A1C">
      <w:pPr>
        <w:rPr>
          <w:rFonts w:ascii="Arial" w:hAnsi="Arial" w:cs="Arial"/>
          <w:sz w:val="24"/>
          <w:szCs w:val="24"/>
          <w:lang w:eastAsia="x-none"/>
        </w:rPr>
      </w:pPr>
    </w:p>
    <w:p w14:paraId="0561680B" w14:textId="77777777" w:rsidR="00B06A1C" w:rsidRPr="001D0ACA" w:rsidRDefault="00B06A1C" w:rsidP="00B06A1C">
      <w:pPr>
        <w:pStyle w:val="Ttulo3"/>
        <w:numPr>
          <w:ilvl w:val="1"/>
          <w:numId w:val="2"/>
        </w:numPr>
        <w:ind w:left="567" w:right="210" w:hanging="283"/>
        <w:jc w:val="both"/>
        <w:rPr>
          <w:rFonts w:ascii="Arial" w:hAnsi="Arial" w:cs="Arial"/>
          <w:szCs w:val="24"/>
        </w:rPr>
      </w:pPr>
      <w:r w:rsidRPr="001D0ACA">
        <w:rPr>
          <w:rFonts w:ascii="Arial" w:hAnsi="Arial" w:cs="Arial"/>
          <w:szCs w:val="24"/>
        </w:rPr>
        <w:t>CANTEIRO DE OBRA</w:t>
      </w:r>
    </w:p>
    <w:p w14:paraId="142D7FA8" w14:textId="5FEEB75B" w:rsidR="005741B9" w:rsidRDefault="005741B9" w:rsidP="00F44820">
      <w:pPr>
        <w:ind w:firstLine="284"/>
        <w:jc w:val="both"/>
        <w:rPr>
          <w:rFonts w:ascii="Arial" w:hAnsi="Arial" w:cs="Arial"/>
          <w:sz w:val="24"/>
          <w:szCs w:val="24"/>
        </w:rPr>
      </w:pPr>
      <w:r w:rsidRPr="005741B9">
        <w:rPr>
          <w:rFonts w:ascii="Arial" w:hAnsi="Arial" w:cs="Arial"/>
          <w:sz w:val="24"/>
          <w:szCs w:val="24"/>
        </w:rPr>
        <w:t>Tapume de vedação ou proteção, executado com chapas de madeira compensada, resinada, lisa, de colagem fenólica, à prova d’água, com 2,20 x 1,10m e 6mm de espessura, pregadas em peças de madeira de 3ª de 3” x 3” horizontais e verticais a cada 1,22m, exclusive pintura</w:t>
      </w:r>
      <w:r>
        <w:rPr>
          <w:rFonts w:ascii="Arial" w:hAnsi="Arial" w:cs="Arial"/>
          <w:sz w:val="24"/>
          <w:szCs w:val="24"/>
        </w:rPr>
        <w:t>.</w:t>
      </w:r>
    </w:p>
    <w:p w14:paraId="04E12BBE" w14:textId="12BB701A" w:rsidR="00F44820" w:rsidRPr="001D0ACA" w:rsidRDefault="00634955" w:rsidP="00F44820">
      <w:pPr>
        <w:ind w:firstLine="284"/>
        <w:jc w:val="both"/>
        <w:rPr>
          <w:rFonts w:ascii="Arial" w:hAnsi="Arial" w:cs="Arial"/>
          <w:sz w:val="24"/>
          <w:szCs w:val="24"/>
        </w:rPr>
      </w:pPr>
      <w:r w:rsidRPr="00634955">
        <w:rPr>
          <w:rFonts w:ascii="Arial" w:hAnsi="Arial" w:cs="Arial"/>
          <w:sz w:val="24"/>
          <w:szCs w:val="24"/>
        </w:rPr>
        <w:t xml:space="preserve">Aluguel de container (módulo metálico içável), para escritório com WC, medindo aproximadamente 2,30m de largura, 6,00m de comprimento e 2,50m de altura, composto de chapas de aço com nervuras trapezoidais, isolamento </w:t>
      </w:r>
      <w:proofErr w:type="spellStart"/>
      <w:r w:rsidRPr="00634955">
        <w:rPr>
          <w:rFonts w:ascii="Arial" w:hAnsi="Arial" w:cs="Arial"/>
          <w:sz w:val="24"/>
          <w:szCs w:val="24"/>
        </w:rPr>
        <w:t>termo-acústico</w:t>
      </w:r>
      <w:proofErr w:type="spellEnd"/>
      <w:r w:rsidRPr="00634955">
        <w:rPr>
          <w:rFonts w:ascii="Arial" w:hAnsi="Arial" w:cs="Arial"/>
          <w:sz w:val="24"/>
          <w:szCs w:val="24"/>
        </w:rPr>
        <w:t xml:space="preserve"> no forro, chassis reforçado e piso em compensado naval, incluindo instalações elétricas e hidrossanitárias, suprido de acessórios, 1 bacia sanitária e 1 lavatório, exclusive transporte (vide item 04.005.0300), carga e d</w:t>
      </w:r>
      <w:r>
        <w:rPr>
          <w:rFonts w:ascii="Arial" w:hAnsi="Arial" w:cs="Arial"/>
          <w:sz w:val="24"/>
          <w:szCs w:val="24"/>
        </w:rPr>
        <w:t>escarga (vide item 04.013.0015).</w:t>
      </w:r>
    </w:p>
    <w:p w14:paraId="7A8F89CF" w14:textId="2569FEF3" w:rsidR="001D0ACA" w:rsidRPr="001D0ACA" w:rsidRDefault="001D0ACA" w:rsidP="00F44820">
      <w:pPr>
        <w:ind w:firstLine="284"/>
        <w:jc w:val="both"/>
        <w:rPr>
          <w:rFonts w:ascii="Arial" w:hAnsi="Arial" w:cs="Arial"/>
          <w:sz w:val="24"/>
          <w:szCs w:val="24"/>
        </w:rPr>
      </w:pPr>
      <w:r w:rsidRPr="001D0ACA">
        <w:rPr>
          <w:rFonts w:ascii="Arial" w:hAnsi="Arial" w:cs="Arial"/>
          <w:sz w:val="24"/>
          <w:szCs w:val="24"/>
        </w:rPr>
        <w:lastRenderedPageBreak/>
        <w:t>Instalação e ligação provisórias para abastecimento de água e esgotamento</w:t>
      </w:r>
      <w:r w:rsidRPr="001D0ACA">
        <w:rPr>
          <w:rFonts w:ascii="Arial" w:hAnsi="Arial" w:cs="Arial"/>
          <w:sz w:val="24"/>
          <w:szCs w:val="24"/>
        </w:rPr>
        <w:br/>
        <w:t>sanitário em canteiro de obras, inclusive escavação, exclusive reposição da</w:t>
      </w:r>
      <w:r w:rsidRPr="001D0ACA">
        <w:rPr>
          <w:rFonts w:ascii="Arial" w:hAnsi="Arial" w:cs="Arial"/>
          <w:sz w:val="24"/>
          <w:szCs w:val="24"/>
        </w:rPr>
        <w:br/>
        <w:t>pavimentação do logradouro público</w:t>
      </w:r>
      <w:r>
        <w:rPr>
          <w:rFonts w:ascii="Arial" w:hAnsi="Arial" w:cs="Arial"/>
          <w:sz w:val="24"/>
          <w:szCs w:val="24"/>
        </w:rPr>
        <w:t>.</w:t>
      </w:r>
      <w:r w:rsidRPr="001D0ACA">
        <w:rPr>
          <w:rFonts w:ascii="Arial" w:hAnsi="Arial" w:cs="Arial"/>
          <w:sz w:val="24"/>
          <w:szCs w:val="24"/>
        </w:rPr>
        <w:t xml:space="preserve"> </w:t>
      </w:r>
    </w:p>
    <w:p w14:paraId="3A43D4E6" w14:textId="77777777" w:rsidR="00F44820" w:rsidRPr="001D0ACA" w:rsidRDefault="00F44820" w:rsidP="00F44820">
      <w:pPr>
        <w:ind w:firstLine="284"/>
        <w:jc w:val="both"/>
        <w:rPr>
          <w:rFonts w:ascii="Arial" w:hAnsi="Arial" w:cs="Arial"/>
          <w:sz w:val="24"/>
          <w:szCs w:val="24"/>
        </w:rPr>
      </w:pPr>
      <w:r w:rsidRPr="001D0ACA">
        <w:rPr>
          <w:rFonts w:ascii="Arial" w:hAnsi="Arial" w:cs="Arial"/>
          <w:sz w:val="24"/>
          <w:szCs w:val="24"/>
        </w:rPr>
        <w:t>Instalação e ligação provisórias de alimentação de energia elétrica, em baixa</w:t>
      </w:r>
      <w:r w:rsidRPr="001D0ACA">
        <w:rPr>
          <w:rFonts w:ascii="Arial" w:hAnsi="Arial" w:cs="Arial"/>
          <w:sz w:val="24"/>
          <w:szCs w:val="24"/>
        </w:rPr>
        <w:br/>
        <w:t xml:space="preserve">tensão, para canteiro de obras, M3 - chave 100A, carga 3kW, 20cv, </w:t>
      </w:r>
      <w:r w:rsidRPr="001D0ACA">
        <w:rPr>
          <w:rFonts w:ascii="Arial" w:hAnsi="Arial" w:cs="Arial"/>
          <w:bCs/>
          <w:sz w:val="24"/>
          <w:szCs w:val="24"/>
        </w:rPr>
        <w:t xml:space="preserve">exclusive </w:t>
      </w:r>
      <w:r w:rsidRPr="001D0ACA">
        <w:rPr>
          <w:rFonts w:ascii="Arial" w:hAnsi="Arial" w:cs="Arial"/>
          <w:sz w:val="24"/>
          <w:szCs w:val="24"/>
        </w:rPr>
        <w:t>o fornecimento do medidor.</w:t>
      </w:r>
    </w:p>
    <w:p w14:paraId="574B56BE" w14:textId="3AF146F8" w:rsidR="00F44820" w:rsidRDefault="00F44820" w:rsidP="00F44820">
      <w:pPr>
        <w:ind w:firstLine="284"/>
        <w:jc w:val="both"/>
        <w:rPr>
          <w:rFonts w:ascii="Arial" w:hAnsi="Arial" w:cs="Arial"/>
          <w:sz w:val="24"/>
          <w:szCs w:val="24"/>
        </w:rPr>
      </w:pPr>
      <w:r w:rsidRPr="001D0ACA">
        <w:rPr>
          <w:rFonts w:ascii="Arial" w:hAnsi="Arial" w:cs="Arial"/>
          <w:sz w:val="24"/>
          <w:szCs w:val="24"/>
        </w:rPr>
        <w:t>Placa de identificação de obra pública tipo BANNER / PLOTTER, constituída por</w:t>
      </w:r>
      <w:r w:rsidR="001D0ACA">
        <w:rPr>
          <w:rFonts w:ascii="Arial" w:hAnsi="Arial" w:cs="Arial"/>
          <w:sz w:val="24"/>
          <w:szCs w:val="24"/>
        </w:rPr>
        <w:t xml:space="preserve"> </w:t>
      </w:r>
      <w:r w:rsidRPr="001D0ACA">
        <w:rPr>
          <w:rFonts w:ascii="Arial" w:hAnsi="Arial" w:cs="Arial"/>
          <w:sz w:val="24"/>
          <w:szCs w:val="24"/>
        </w:rPr>
        <w:t>lona e impressão digital, inclusive suportes de madeira. FORNECIMENTO e COLOCAÇÃO.</w:t>
      </w:r>
    </w:p>
    <w:p w14:paraId="004B930A" w14:textId="77777777" w:rsidR="00B06A1C" w:rsidRPr="001D0ACA" w:rsidRDefault="00F44820" w:rsidP="00B06A1C">
      <w:pPr>
        <w:ind w:firstLine="284"/>
        <w:jc w:val="both"/>
        <w:rPr>
          <w:rFonts w:ascii="Arial" w:hAnsi="Arial" w:cs="Arial"/>
          <w:sz w:val="24"/>
          <w:szCs w:val="24"/>
        </w:rPr>
      </w:pPr>
      <w:r w:rsidRPr="001D0ACA">
        <w:rPr>
          <w:rFonts w:ascii="Arial" w:hAnsi="Arial" w:cs="Arial"/>
          <w:sz w:val="24"/>
          <w:szCs w:val="24"/>
        </w:rPr>
        <w:t xml:space="preserve">  </w:t>
      </w:r>
    </w:p>
    <w:p w14:paraId="6E549C34" w14:textId="77777777" w:rsidR="00B06A1C" w:rsidRPr="001D0ACA" w:rsidRDefault="00B06A1C" w:rsidP="00B06A1C">
      <w:pPr>
        <w:pStyle w:val="Ttulo3"/>
        <w:numPr>
          <w:ilvl w:val="1"/>
          <w:numId w:val="2"/>
        </w:numPr>
        <w:ind w:left="567" w:right="210" w:hanging="283"/>
        <w:jc w:val="both"/>
        <w:rPr>
          <w:rFonts w:ascii="Arial" w:hAnsi="Arial" w:cs="Arial"/>
          <w:szCs w:val="24"/>
        </w:rPr>
      </w:pPr>
      <w:r w:rsidRPr="001D0ACA">
        <w:rPr>
          <w:rFonts w:ascii="Arial" w:hAnsi="Arial" w:cs="Arial"/>
          <w:szCs w:val="24"/>
        </w:rPr>
        <w:t>MOVIMENTO DE TERRA</w:t>
      </w:r>
    </w:p>
    <w:p w14:paraId="3EF97239" w14:textId="77777777" w:rsidR="00AF6178" w:rsidRPr="001D0ACA" w:rsidRDefault="00AF6178" w:rsidP="00B06A1C">
      <w:pPr>
        <w:ind w:firstLine="284"/>
        <w:jc w:val="both"/>
        <w:rPr>
          <w:rFonts w:ascii="Arial" w:hAnsi="Arial" w:cs="Arial"/>
          <w:sz w:val="24"/>
          <w:szCs w:val="24"/>
        </w:rPr>
      </w:pPr>
      <w:r w:rsidRPr="001D0ACA">
        <w:rPr>
          <w:rFonts w:ascii="Arial" w:hAnsi="Arial" w:cs="Arial"/>
          <w:sz w:val="24"/>
          <w:szCs w:val="24"/>
        </w:rPr>
        <w:t>Escavação manual de vala/cava em material de 1ª categoria (areia, argila ou</w:t>
      </w:r>
      <w:r w:rsidRPr="001D0ACA">
        <w:rPr>
          <w:rFonts w:ascii="Arial" w:hAnsi="Arial" w:cs="Arial"/>
          <w:sz w:val="24"/>
          <w:szCs w:val="24"/>
        </w:rPr>
        <w:br/>
        <w:t>piçarra), até 1,50m de profundidade, exclusive escoramento e esgotamento.</w:t>
      </w:r>
    </w:p>
    <w:p w14:paraId="4B6EDC2D" w14:textId="77777777" w:rsidR="00486989" w:rsidRDefault="00E25257" w:rsidP="00B06A1C">
      <w:pPr>
        <w:ind w:firstLine="284"/>
        <w:jc w:val="both"/>
        <w:rPr>
          <w:rFonts w:ascii="Arial" w:hAnsi="Arial" w:cs="Arial"/>
          <w:sz w:val="24"/>
          <w:szCs w:val="24"/>
        </w:rPr>
      </w:pPr>
      <w:r w:rsidRPr="00E25257">
        <w:rPr>
          <w:rFonts w:ascii="Arial" w:hAnsi="Arial" w:cs="Arial"/>
          <w:sz w:val="24"/>
          <w:szCs w:val="24"/>
        </w:rPr>
        <w:t>Escavação manual de vala/cava a frio em material de 2ª categoria (</w:t>
      </w:r>
      <w:proofErr w:type="spellStart"/>
      <w:r w:rsidRPr="00E25257">
        <w:rPr>
          <w:rFonts w:ascii="Arial" w:hAnsi="Arial" w:cs="Arial"/>
          <w:sz w:val="24"/>
          <w:szCs w:val="24"/>
        </w:rPr>
        <w:t>moledo</w:t>
      </w:r>
      <w:proofErr w:type="spellEnd"/>
      <w:r w:rsidRPr="00E25257">
        <w:rPr>
          <w:rFonts w:ascii="Arial" w:hAnsi="Arial" w:cs="Arial"/>
          <w:sz w:val="24"/>
          <w:szCs w:val="24"/>
        </w:rPr>
        <w:t xml:space="preserve"> ou</w:t>
      </w:r>
      <w:r w:rsidRPr="00E25257">
        <w:rPr>
          <w:rFonts w:ascii="Arial" w:hAnsi="Arial" w:cs="Arial"/>
          <w:sz w:val="24"/>
          <w:szCs w:val="24"/>
        </w:rPr>
        <w:br/>
        <w:t>rocha decomposta), até 1,50m de profundidade, exclusive escoramento e</w:t>
      </w:r>
      <w:r w:rsidRPr="00E25257">
        <w:rPr>
          <w:rFonts w:ascii="Arial" w:hAnsi="Arial" w:cs="Arial"/>
          <w:sz w:val="24"/>
          <w:szCs w:val="24"/>
        </w:rPr>
        <w:br/>
        <w:t>esgotamento.</w:t>
      </w:r>
    </w:p>
    <w:p w14:paraId="58272F8F" w14:textId="77777777" w:rsidR="00486989" w:rsidRPr="00486989" w:rsidRDefault="00486989" w:rsidP="00B06A1C">
      <w:pPr>
        <w:ind w:firstLine="284"/>
        <w:jc w:val="both"/>
        <w:rPr>
          <w:rFonts w:ascii="Arial" w:hAnsi="Arial" w:cs="Arial"/>
          <w:sz w:val="24"/>
          <w:szCs w:val="24"/>
        </w:rPr>
      </w:pPr>
      <w:r w:rsidRPr="00486989">
        <w:rPr>
          <w:rFonts w:ascii="Arial" w:hAnsi="Arial" w:cs="Arial"/>
          <w:sz w:val="24"/>
          <w:szCs w:val="24"/>
        </w:rPr>
        <w:t>Escavação manual de vala/cava em pedra solta do tamanho médio de pedra de mão ou argila rija, até 1,50m de profundidade, exclusive escoramento e esgotamento.</w:t>
      </w:r>
    </w:p>
    <w:p w14:paraId="1E1046E1" w14:textId="07F57AA8" w:rsidR="00E25257" w:rsidRPr="00E25257" w:rsidRDefault="00486989" w:rsidP="00B06A1C">
      <w:pPr>
        <w:ind w:firstLine="284"/>
        <w:jc w:val="both"/>
        <w:rPr>
          <w:rFonts w:ascii="Arial" w:hAnsi="Arial" w:cs="Arial"/>
          <w:sz w:val="24"/>
          <w:szCs w:val="24"/>
        </w:rPr>
      </w:pPr>
      <w:r w:rsidRPr="00486989">
        <w:rPr>
          <w:rFonts w:ascii="Arial" w:hAnsi="Arial" w:cs="Arial"/>
          <w:sz w:val="24"/>
          <w:szCs w:val="24"/>
        </w:rPr>
        <w:t xml:space="preserve">Escavação manual de vala/cava em material de 1ª categoria até 1,50m de profundidade, em becos de até 2,00m de largura com impossibilidade de entrada de caminhão ou equipamento motorizado para retirada do material, em favelas, exclusive escoramento e esgotamento.  </w:t>
      </w:r>
      <w:r w:rsidR="00E25257" w:rsidRPr="00E25257">
        <w:rPr>
          <w:rFonts w:ascii="Arial" w:hAnsi="Arial" w:cs="Arial"/>
          <w:sz w:val="24"/>
          <w:szCs w:val="24"/>
        </w:rPr>
        <w:t xml:space="preserve"> </w:t>
      </w:r>
    </w:p>
    <w:p w14:paraId="65EB1FF6" w14:textId="15CF8B4A" w:rsidR="005734BA" w:rsidRPr="005734BA" w:rsidRDefault="005A00DF" w:rsidP="00B06A1C">
      <w:pPr>
        <w:ind w:firstLine="284"/>
        <w:jc w:val="both"/>
        <w:rPr>
          <w:rFonts w:ascii="Arial" w:hAnsi="Arial" w:cs="Arial"/>
          <w:sz w:val="24"/>
          <w:szCs w:val="24"/>
        </w:rPr>
      </w:pPr>
      <w:r w:rsidRPr="005A00DF">
        <w:rPr>
          <w:rFonts w:ascii="Arial" w:hAnsi="Arial" w:cs="Arial"/>
          <w:sz w:val="24"/>
          <w:szCs w:val="24"/>
        </w:rPr>
        <w:t>Reaterro de vala/cava com material de boa qualidade, utilizando vibro</w:t>
      </w:r>
      <w:r w:rsidRPr="005A00DF">
        <w:rPr>
          <w:rFonts w:ascii="Arial" w:hAnsi="Arial" w:cs="Arial"/>
          <w:sz w:val="24"/>
          <w:szCs w:val="24"/>
        </w:rPr>
        <w:br/>
        <w:t>compactador portátil, exclusive material</w:t>
      </w:r>
      <w:r>
        <w:rPr>
          <w:rFonts w:ascii="Arial" w:hAnsi="Arial" w:cs="Arial"/>
          <w:sz w:val="24"/>
          <w:szCs w:val="24"/>
        </w:rPr>
        <w:t>.</w:t>
      </w:r>
      <w:r w:rsidRPr="005A00DF">
        <w:rPr>
          <w:rFonts w:ascii="Arial" w:hAnsi="Arial" w:cs="Arial"/>
          <w:sz w:val="24"/>
          <w:szCs w:val="24"/>
        </w:rPr>
        <w:t xml:space="preserve"> </w:t>
      </w:r>
      <w:r w:rsidR="005734BA" w:rsidRPr="005734BA">
        <w:rPr>
          <w:rFonts w:ascii="Arial" w:hAnsi="Arial" w:cs="Arial"/>
          <w:sz w:val="24"/>
          <w:szCs w:val="24"/>
        </w:rPr>
        <w:t xml:space="preserve"> </w:t>
      </w:r>
    </w:p>
    <w:p w14:paraId="6477C8EC" w14:textId="77777777" w:rsidR="001D0ACA" w:rsidRDefault="001D0ACA" w:rsidP="001D0ACA">
      <w:pPr>
        <w:pStyle w:val="Ttulo3"/>
        <w:numPr>
          <w:ilvl w:val="0"/>
          <w:numId w:val="0"/>
        </w:numPr>
        <w:ind w:left="567" w:right="210"/>
        <w:jc w:val="both"/>
        <w:rPr>
          <w:rFonts w:ascii="Arial" w:hAnsi="Arial" w:cs="Arial"/>
          <w:szCs w:val="24"/>
        </w:rPr>
      </w:pPr>
    </w:p>
    <w:p w14:paraId="0231D874" w14:textId="6BC7A0FC" w:rsidR="00B06A1C" w:rsidRPr="001D0ACA" w:rsidRDefault="00B06A1C" w:rsidP="00B06A1C">
      <w:pPr>
        <w:pStyle w:val="Ttulo3"/>
        <w:numPr>
          <w:ilvl w:val="1"/>
          <w:numId w:val="2"/>
        </w:numPr>
        <w:ind w:left="567" w:right="210" w:hanging="283"/>
        <w:jc w:val="both"/>
        <w:rPr>
          <w:rFonts w:ascii="Arial" w:hAnsi="Arial" w:cs="Arial"/>
          <w:szCs w:val="24"/>
        </w:rPr>
      </w:pPr>
      <w:r w:rsidRPr="001D0ACA">
        <w:rPr>
          <w:rFonts w:ascii="Arial" w:hAnsi="Arial" w:cs="Arial"/>
          <w:szCs w:val="24"/>
        </w:rPr>
        <w:t>TRANSPORTES</w:t>
      </w:r>
    </w:p>
    <w:p w14:paraId="7AED0227" w14:textId="3289C228" w:rsidR="005741B9" w:rsidRDefault="005741B9" w:rsidP="009E212F">
      <w:pPr>
        <w:ind w:firstLine="284"/>
        <w:jc w:val="both"/>
        <w:rPr>
          <w:rFonts w:ascii="Arial" w:hAnsi="Arial" w:cs="Arial"/>
          <w:sz w:val="24"/>
          <w:szCs w:val="24"/>
        </w:rPr>
      </w:pPr>
      <w:r w:rsidRPr="005741B9">
        <w:rPr>
          <w:rFonts w:ascii="Arial" w:hAnsi="Arial" w:cs="Arial"/>
          <w:sz w:val="24"/>
          <w:szCs w:val="24"/>
        </w:rPr>
        <w:t>Transporte de carga de qualquer natureza, exclusive as despesas de carga e descarga, tanto de espera do caminhão como do servente ou equipamento auxiliar, à velocidade média de 50km/h, em caminhão de carroceria fixa a óleo diesel, com capacidade útil de 7,5t</w:t>
      </w:r>
      <w:r>
        <w:rPr>
          <w:rFonts w:ascii="Arial" w:hAnsi="Arial" w:cs="Arial"/>
          <w:sz w:val="24"/>
          <w:szCs w:val="24"/>
        </w:rPr>
        <w:t>.</w:t>
      </w:r>
    </w:p>
    <w:p w14:paraId="0C4A48A1" w14:textId="095F0E2D" w:rsidR="00E542B7" w:rsidRDefault="00E542B7" w:rsidP="00E542B7">
      <w:pPr>
        <w:ind w:firstLine="284"/>
        <w:jc w:val="both"/>
        <w:rPr>
          <w:rFonts w:ascii="Arial" w:hAnsi="Arial" w:cs="Arial"/>
          <w:sz w:val="24"/>
          <w:szCs w:val="24"/>
        </w:rPr>
      </w:pPr>
      <w:r w:rsidRPr="00E542B7">
        <w:rPr>
          <w:rFonts w:ascii="Arial" w:hAnsi="Arial" w:cs="Arial"/>
          <w:sz w:val="24"/>
          <w:szCs w:val="24"/>
        </w:rPr>
        <w:t>Transporte de carga de qualquer natureza, exclusive as despesas de carga e descarga, tanto de espera do caminhão como do servente ou equipamento auxiliar, à velocidade média de 50km/h, em caminhão trucado de carroceria fixa a óleo diesel, com capacidade útil de 12t</w:t>
      </w:r>
      <w:r>
        <w:rPr>
          <w:rFonts w:ascii="Arial" w:hAnsi="Arial" w:cs="Arial"/>
          <w:sz w:val="24"/>
          <w:szCs w:val="24"/>
        </w:rPr>
        <w:t>.</w:t>
      </w:r>
    </w:p>
    <w:p w14:paraId="345FF9F5" w14:textId="5993C606" w:rsidR="008118CA" w:rsidRDefault="008118CA" w:rsidP="008118CA">
      <w:pPr>
        <w:ind w:firstLine="284"/>
        <w:jc w:val="both"/>
        <w:rPr>
          <w:rFonts w:ascii="Arial" w:hAnsi="Arial" w:cs="Arial"/>
          <w:sz w:val="24"/>
          <w:szCs w:val="24"/>
        </w:rPr>
      </w:pPr>
      <w:r w:rsidRPr="008118CA">
        <w:rPr>
          <w:rFonts w:ascii="Arial" w:hAnsi="Arial" w:cs="Arial"/>
          <w:sz w:val="24"/>
          <w:szCs w:val="24"/>
        </w:rPr>
        <w:t>Transporte de container, segundo descrição da família 02.006, exclusive carga e descarga (vide item 04.013.0015).</w:t>
      </w:r>
    </w:p>
    <w:p w14:paraId="5B123AFF" w14:textId="21BF2D9A" w:rsidR="008118CA" w:rsidRDefault="008118CA" w:rsidP="009E212F">
      <w:pPr>
        <w:ind w:firstLine="284"/>
        <w:jc w:val="both"/>
        <w:rPr>
          <w:rFonts w:ascii="Arial" w:hAnsi="Arial" w:cs="Arial"/>
          <w:sz w:val="24"/>
          <w:szCs w:val="24"/>
        </w:rPr>
      </w:pPr>
      <w:r w:rsidRPr="008118CA">
        <w:rPr>
          <w:rFonts w:ascii="Arial" w:hAnsi="Arial" w:cs="Arial"/>
          <w:sz w:val="24"/>
          <w:szCs w:val="24"/>
        </w:rPr>
        <w:t>Carga manual e descarga mecânica de material a granel (agregados, pedra de mão, paralelos, terra e escombros), compreendendo os tempos para carga, descarga e manobras do caminhão basculante a óleo diesel, com capacidade útil de 8t, empregando 2 serventes na carga.</w:t>
      </w:r>
    </w:p>
    <w:p w14:paraId="3E452D9C" w14:textId="68300F4C" w:rsidR="00E542B7" w:rsidRDefault="00E542B7" w:rsidP="00E542B7">
      <w:pPr>
        <w:ind w:firstLine="284"/>
        <w:jc w:val="both"/>
        <w:rPr>
          <w:rFonts w:ascii="Arial" w:hAnsi="Arial" w:cs="Arial"/>
          <w:sz w:val="24"/>
          <w:szCs w:val="24"/>
        </w:rPr>
      </w:pPr>
      <w:r w:rsidRPr="00E542B7">
        <w:rPr>
          <w:rFonts w:ascii="Arial" w:hAnsi="Arial" w:cs="Arial"/>
          <w:sz w:val="24"/>
          <w:szCs w:val="24"/>
        </w:rPr>
        <w:t>Carga e descarga manual de material que exija o concurso de mais de um servente para cada peça: vergalhões, vigas de madeira, caixas e meios-fios, em caminhão de carroceria fixa a óleo diesel, com capacidade útil de 7,5t, inclusive o tempo de carga, descarga e manobra.</w:t>
      </w:r>
    </w:p>
    <w:p w14:paraId="16C7CC40" w14:textId="14D0FF38" w:rsidR="0046633C" w:rsidRPr="008118CA" w:rsidRDefault="0046633C" w:rsidP="0046633C">
      <w:pPr>
        <w:ind w:firstLine="284"/>
        <w:jc w:val="both"/>
        <w:rPr>
          <w:rFonts w:ascii="Arial" w:hAnsi="Arial" w:cs="Arial"/>
          <w:sz w:val="24"/>
          <w:szCs w:val="24"/>
        </w:rPr>
      </w:pPr>
      <w:r w:rsidRPr="0046633C">
        <w:rPr>
          <w:rFonts w:ascii="Arial" w:hAnsi="Arial" w:cs="Arial"/>
          <w:sz w:val="24"/>
          <w:szCs w:val="24"/>
        </w:rPr>
        <w:t>Carga e descarga mecânica, com pá-carregadeira, com 1,30m³ de capacidade, utilizando caminhão basculante a óleo diesel, com capacidade útil de 8t, considerados para o caminhão os tempos de espera, manobra, carga e descarga e para a carregadeira os tempos de espera e operação para cargas de 50t por dia de 8h.</w:t>
      </w:r>
    </w:p>
    <w:p w14:paraId="0AA71094" w14:textId="3B76038A" w:rsidR="005A00DF" w:rsidRDefault="005A00DF" w:rsidP="009E212F">
      <w:pPr>
        <w:ind w:firstLine="284"/>
        <w:jc w:val="both"/>
        <w:rPr>
          <w:rFonts w:ascii="Arial" w:hAnsi="Arial" w:cs="Arial"/>
          <w:sz w:val="24"/>
          <w:szCs w:val="24"/>
        </w:rPr>
      </w:pPr>
      <w:r w:rsidRPr="005A00DF">
        <w:rPr>
          <w:rFonts w:ascii="Arial" w:hAnsi="Arial" w:cs="Arial"/>
          <w:sz w:val="24"/>
          <w:szCs w:val="24"/>
        </w:rPr>
        <w:lastRenderedPageBreak/>
        <w:t>Retirada de entulho de obra com caçamba de aço tipo container com 5m³ de</w:t>
      </w:r>
      <w:r w:rsidRPr="005A00DF">
        <w:rPr>
          <w:rFonts w:ascii="Arial" w:hAnsi="Arial" w:cs="Arial"/>
          <w:sz w:val="24"/>
          <w:szCs w:val="24"/>
        </w:rPr>
        <w:br/>
        <w:t>capacidade, inclusive carregamento, transporte e descarregamento. Custo por</w:t>
      </w:r>
      <w:r w:rsidRPr="005A00DF">
        <w:rPr>
          <w:rFonts w:ascii="Arial" w:hAnsi="Arial" w:cs="Arial"/>
          <w:sz w:val="24"/>
          <w:szCs w:val="24"/>
        </w:rPr>
        <w:br/>
        <w:t>unidade de caçamba e inclui a taxa para descarga em locais autorizados</w:t>
      </w:r>
      <w:r>
        <w:rPr>
          <w:rFonts w:ascii="Arial" w:hAnsi="Arial" w:cs="Arial"/>
          <w:sz w:val="24"/>
          <w:szCs w:val="24"/>
        </w:rPr>
        <w:t>.</w:t>
      </w:r>
    </w:p>
    <w:p w14:paraId="39729A2C" w14:textId="4FA59D1F" w:rsidR="00771593" w:rsidRDefault="00771593" w:rsidP="00771593">
      <w:pPr>
        <w:ind w:firstLine="284"/>
        <w:jc w:val="both"/>
        <w:rPr>
          <w:rFonts w:ascii="Arial" w:hAnsi="Arial" w:cs="Arial"/>
          <w:sz w:val="24"/>
          <w:szCs w:val="24"/>
        </w:rPr>
      </w:pPr>
      <w:r w:rsidRPr="003E46DE">
        <w:rPr>
          <w:rFonts w:ascii="Arial" w:hAnsi="Arial" w:cs="Arial"/>
          <w:sz w:val="24"/>
          <w:szCs w:val="24"/>
        </w:rPr>
        <w:t>Recebimento de carga, descarga e manobra de caminhão de carroceria fixa, de 8,00m³ ou 12t.</w:t>
      </w:r>
    </w:p>
    <w:p w14:paraId="614154A2" w14:textId="18B7EF08" w:rsidR="00771593" w:rsidRPr="003E46DE" w:rsidRDefault="00771593" w:rsidP="00771593">
      <w:pPr>
        <w:ind w:firstLine="284"/>
        <w:jc w:val="both"/>
        <w:rPr>
          <w:rFonts w:ascii="Arial" w:hAnsi="Arial" w:cs="Arial"/>
          <w:sz w:val="24"/>
          <w:szCs w:val="24"/>
        </w:rPr>
      </w:pPr>
      <w:r w:rsidRPr="003E46DE">
        <w:rPr>
          <w:rFonts w:ascii="Arial" w:hAnsi="Arial" w:cs="Arial"/>
          <w:sz w:val="24"/>
          <w:szCs w:val="24"/>
        </w:rPr>
        <w:t>Transporte de container, segundo descrição da família 02.006, exclusive carga e descarga (vide item 04.013.0015).</w:t>
      </w:r>
    </w:p>
    <w:p w14:paraId="6359B376" w14:textId="7D6EB0B4" w:rsidR="00771593" w:rsidRPr="001D0ACA" w:rsidRDefault="00771593" w:rsidP="00771593">
      <w:pPr>
        <w:ind w:firstLine="284"/>
        <w:jc w:val="both"/>
        <w:rPr>
          <w:rFonts w:ascii="Arial" w:hAnsi="Arial" w:cs="Arial"/>
          <w:sz w:val="24"/>
          <w:szCs w:val="24"/>
        </w:rPr>
      </w:pPr>
      <w:r w:rsidRPr="003E46DE">
        <w:rPr>
          <w:rFonts w:ascii="Arial" w:hAnsi="Arial" w:cs="Arial"/>
          <w:sz w:val="24"/>
          <w:szCs w:val="24"/>
        </w:rPr>
        <w:t>Carga e descarga de container, segundo descrição da família 02.006.</w:t>
      </w:r>
    </w:p>
    <w:p w14:paraId="405E5D56" w14:textId="77777777" w:rsidR="00B06A1C" w:rsidRPr="001D0ACA" w:rsidRDefault="00B06A1C" w:rsidP="00C90D1F">
      <w:pPr>
        <w:ind w:right="210"/>
        <w:jc w:val="both"/>
        <w:rPr>
          <w:rFonts w:ascii="Arial" w:hAnsi="Arial" w:cs="Arial"/>
          <w:sz w:val="24"/>
          <w:szCs w:val="24"/>
        </w:rPr>
      </w:pPr>
    </w:p>
    <w:p w14:paraId="7F2F7DE9" w14:textId="77777777" w:rsidR="00B06A1C" w:rsidRPr="001D0ACA" w:rsidRDefault="00B06A1C" w:rsidP="00B06A1C">
      <w:pPr>
        <w:pStyle w:val="Ttulo3"/>
        <w:numPr>
          <w:ilvl w:val="1"/>
          <w:numId w:val="2"/>
        </w:numPr>
        <w:ind w:left="567" w:right="210" w:hanging="283"/>
        <w:jc w:val="both"/>
        <w:rPr>
          <w:rFonts w:ascii="Arial" w:hAnsi="Arial" w:cs="Arial"/>
          <w:szCs w:val="24"/>
        </w:rPr>
      </w:pPr>
      <w:r w:rsidRPr="001D0ACA">
        <w:rPr>
          <w:rFonts w:ascii="Arial" w:hAnsi="Arial" w:cs="Arial"/>
          <w:szCs w:val="24"/>
        </w:rPr>
        <w:t>SERVIÇOS COMPLEMENTARES</w:t>
      </w:r>
    </w:p>
    <w:p w14:paraId="3C4BCEB2" w14:textId="7B39884E" w:rsidR="00082943" w:rsidRPr="00082943" w:rsidRDefault="00082943" w:rsidP="00082943">
      <w:pPr>
        <w:ind w:firstLine="284"/>
        <w:jc w:val="both"/>
        <w:rPr>
          <w:rFonts w:ascii="Arial" w:hAnsi="Arial" w:cs="Arial"/>
          <w:sz w:val="24"/>
          <w:szCs w:val="24"/>
        </w:rPr>
      </w:pPr>
      <w:r w:rsidRPr="00082943">
        <w:rPr>
          <w:rFonts w:ascii="Arial" w:hAnsi="Arial" w:cs="Arial"/>
          <w:sz w:val="24"/>
          <w:szCs w:val="24"/>
        </w:rPr>
        <w:t>Demolição manual de concreto simples inclusive empilhamento lateral dentro do canteiro de serviço.</w:t>
      </w:r>
    </w:p>
    <w:p w14:paraId="692F1D7B" w14:textId="11E7DB64" w:rsidR="00082943" w:rsidRPr="00082943" w:rsidRDefault="00082943" w:rsidP="00082943">
      <w:pPr>
        <w:ind w:firstLine="284"/>
        <w:jc w:val="both"/>
        <w:rPr>
          <w:rFonts w:ascii="Arial" w:hAnsi="Arial" w:cs="Arial"/>
          <w:sz w:val="24"/>
          <w:szCs w:val="24"/>
        </w:rPr>
      </w:pPr>
      <w:r w:rsidRPr="00082943">
        <w:rPr>
          <w:rFonts w:ascii="Arial" w:hAnsi="Arial" w:cs="Arial"/>
          <w:sz w:val="24"/>
          <w:szCs w:val="24"/>
        </w:rPr>
        <w:t>Demolição manual de alvenaria de tijolos furados, inclusive empilhamento lateral dentro do canteiro de serviço.</w:t>
      </w:r>
    </w:p>
    <w:p w14:paraId="06D833F1" w14:textId="2A174DD2" w:rsidR="00082943" w:rsidRPr="00082943" w:rsidRDefault="00082943" w:rsidP="00082943">
      <w:pPr>
        <w:ind w:firstLine="284"/>
        <w:jc w:val="both"/>
        <w:rPr>
          <w:rFonts w:ascii="Arial" w:hAnsi="Arial" w:cs="Arial"/>
          <w:sz w:val="24"/>
          <w:szCs w:val="24"/>
        </w:rPr>
      </w:pPr>
      <w:r w:rsidRPr="00082943">
        <w:rPr>
          <w:rFonts w:ascii="Arial" w:hAnsi="Arial" w:cs="Arial"/>
          <w:sz w:val="24"/>
          <w:szCs w:val="24"/>
        </w:rPr>
        <w:t>Remoção a pá, de cascalho ou lama a 1,50m de altura em logradouro (beco) de até 2,00m, em favelas.</w:t>
      </w:r>
    </w:p>
    <w:p w14:paraId="5B113C71" w14:textId="27FC9AF5" w:rsidR="00082943" w:rsidRPr="00082943" w:rsidRDefault="00082943" w:rsidP="00082943">
      <w:pPr>
        <w:ind w:firstLine="284"/>
        <w:jc w:val="both"/>
        <w:rPr>
          <w:rFonts w:ascii="Arial" w:hAnsi="Arial" w:cs="Arial"/>
          <w:sz w:val="24"/>
          <w:szCs w:val="24"/>
        </w:rPr>
      </w:pPr>
      <w:r w:rsidRPr="00082943">
        <w:rPr>
          <w:rFonts w:ascii="Arial" w:hAnsi="Arial" w:cs="Arial"/>
          <w:sz w:val="24"/>
          <w:szCs w:val="24"/>
        </w:rPr>
        <w:t>Arrancamento de paralelepípedos, inclusive empilhamento lateral dentro do canteiro de serviço.</w:t>
      </w:r>
    </w:p>
    <w:p w14:paraId="20D165FF" w14:textId="3CE5DFB9" w:rsidR="00082943" w:rsidRPr="00082943" w:rsidRDefault="00082943" w:rsidP="00082943">
      <w:pPr>
        <w:ind w:firstLine="284"/>
        <w:jc w:val="both"/>
        <w:rPr>
          <w:rFonts w:ascii="Arial" w:hAnsi="Arial" w:cs="Arial"/>
          <w:sz w:val="24"/>
          <w:szCs w:val="24"/>
        </w:rPr>
      </w:pPr>
      <w:r w:rsidRPr="00082943">
        <w:rPr>
          <w:rFonts w:ascii="Arial" w:hAnsi="Arial" w:cs="Arial"/>
          <w:sz w:val="24"/>
          <w:szCs w:val="24"/>
        </w:rPr>
        <w:t>Transporte de materiais encosta acima, serviço inteiramente manual, inclusive carga e descarga.</w:t>
      </w:r>
    </w:p>
    <w:p w14:paraId="59C49D63" w14:textId="7908B244" w:rsidR="00082943" w:rsidRPr="00082943" w:rsidRDefault="00082943" w:rsidP="00082943">
      <w:pPr>
        <w:ind w:firstLine="284"/>
        <w:jc w:val="both"/>
        <w:rPr>
          <w:rFonts w:ascii="Arial" w:hAnsi="Arial" w:cs="Arial"/>
          <w:sz w:val="24"/>
          <w:szCs w:val="24"/>
        </w:rPr>
      </w:pPr>
      <w:r w:rsidRPr="00082943">
        <w:rPr>
          <w:rFonts w:ascii="Arial" w:hAnsi="Arial" w:cs="Arial"/>
          <w:sz w:val="24"/>
          <w:szCs w:val="24"/>
        </w:rPr>
        <w:t>Transporte horizontal de entulho ou lama em carrinho, inclusive carga a pá, em favelas.</w:t>
      </w:r>
    </w:p>
    <w:p w14:paraId="79AE93CB" w14:textId="3F119901" w:rsidR="00E542B7" w:rsidRDefault="00082943" w:rsidP="008A133D">
      <w:pPr>
        <w:ind w:firstLine="284"/>
        <w:jc w:val="both"/>
        <w:rPr>
          <w:rFonts w:ascii="Arial" w:hAnsi="Arial" w:cs="Arial"/>
          <w:sz w:val="24"/>
          <w:szCs w:val="24"/>
        </w:rPr>
      </w:pPr>
      <w:r w:rsidRPr="00082943">
        <w:rPr>
          <w:rFonts w:ascii="Arial" w:hAnsi="Arial" w:cs="Arial"/>
          <w:sz w:val="24"/>
          <w:szCs w:val="24"/>
        </w:rPr>
        <w:t>Montagem e desmontagem de teleférico de obra, com vão de aproximadamente 180,00m, inclusive o preparo do terreno, exclusive as demais obras não ligadas à parte mecânica e o transporte secundário até o ponto inicial de operação.</w:t>
      </w:r>
    </w:p>
    <w:p w14:paraId="18554235" w14:textId="55E07A89" w:rsidR="008A133D" w:rsidRDefault="008A133D" w:rsidP="00CF4AB6">
      <w:pPr>
        <w:ind w:firstLine="284"/>
        <w:jc w:val="both"/>
        <w:rPr>
          <w:rFonts w:ascii="Arial" w:hAnsi="Arial" w:cs="Arial"/>
          <w:sz w:val="24"/>
          <w:szCs w:val="24"/>
        </w:rPr>
      </w:pPr>
      <w:r w:rsidRPr="005A00DF">
        <w:rPr>
          <w:rFonts w:ascii="Arial" w:hAnsi="Arial" w:cs="Arial"/>
          <w:sz w:val="24"/>
          <w:szCs w:val="24"/>
        </w:rPr>
        <w:t>Mão de obra de operador de máquinas, inclusive encargos sociais.</w:t>
      </w:r>
    </w:p>
    <w:p w14:paraId="431490FE" w14:textId="03F991A6" w:rsidR="005734BA" w:rsidRDefault="005734BA" w:rsidP="00CF4AB6">
      <w:pPr>
        <w:ind w:firstLine="284"/>
        <w:jc w:val="both"/>
        <w:rPr>
          <w:rFonts w:ascii="Arial" w:hAnsi="Arial" w:cs="Arial"/>
          <w:sz w:val="24"/>
          <w:szCs w:val="24"/>
        </w:rPr>
      </w:pPr>
      <w:r w:rsidRPr="005734BA">
        <w:rPr>
          <w:rFonts w:ascii="Arial" w:hAnsi="Arial" w:cs="Arial"/>
          <w:sz w:val="24"/>
          <w:szCs w:val="24"/>
        </w:rPr>
        <w:t xml:space="preserve">Mão de obra de encarregado de obra, inclusive encargos sociais. </w:t>
      </w:r>
    </w:p>
    <w:p w14:paraId="2D760A29" w14:textId="7AFCDB84" w:rsidR="00CF4AB6" w:rsidRDefault="00CF4AB6" w:rsidP="00CF4AB6">
      <w:pPr>
        <w:ind w:firstLine="284"/>
        <w:jc w:val="both"/>
        <w:rPr>
          <w:rFonts w:ascii="Arial" w:hAnsi="Arial" w:cs="Arial"/>
          <w:sz w:val="24"/>
          <w:szCs w:val="24"/>
        </w:rPr>
      </w:pPr>
      <w:r w:rsidRPr="001D0ACA">
        <w:rPr>
          <w:rFonts w:ascii="Arial" w:hAnsi="Arial" w:cs="Arial"/>
          <w:sz w:val="24"/>
          <w:szCs w:val="24"/>
        </w:rPr>
        <w:t>Mão de obra de técnico de segurança do trabalho, inclusive encargos sociais.</w:t>
      </w:r>
    </w:p>
    <w:p w14:paraId="74962ECC" w14:textId="77777777" w:rsidR="00F810CD" w:rsidRPr="005A00DF" w:rsidRDefault="00F810CD" w:rsidP="005A00DF">
      <w:pPr>
        <w:ind w:firstLine="284"/>
        <w:jc w:val="both"/>
        <w:rPr>
          <w:rFonts w:ascii="Arial" w:hAnsi="Arial" w:cs="Arial"/>
          <w:sz w:val="24"/>
          <w:szCs w:val="24"/>
        </w:rPr>
      </w:pPr>
    </w:p>
    <w:p w14:paraId="289F150D" w14:textId="71E4C894" w:rsidR="00F810CD" w:rsidRDefault="00F810CD" w:rsidP="00F810CD">
      <w:pPr>
        <w:pStyle w:val="Ttulo3"/>
        <w:numPr>
          <w:ilvl w:val="1"/>
          <w:numId w:val="2"/>
        </w:numPr>
        <w:ind w:left="567" w:right="210" w:hanging="283"/>
        <w:jc w:val="both"/>
        <w:rPr>
          <w:rFonts w:ascii="Arial" w:hAnsi="Arial" w:cs="Arial"/>
          <w:szCs w:val="24"/>
          <w:lang w:val="pt-BR"/>
        </w:rPr>
      </w:pPr>
      <w:r>
        <w:rPr>
          <w:rFonts w:ascii="Arial" w:hAnsi="Arial" w:cs="Arial"/>
          <w:szCs w:val="24"/>
          <w:lang w:val="pt-BR"/>
        </w:rPr>
        <w:t>GALERIAS, DRENOS E CONEXOS</w:t>
      </w:r>
    </w:p>
    <w:p w14:paraId="70EFCC86" w14:textId="368B52A3" w:rsidR="00F810CD" w:rsidRDefault="00F810CD" w:rsidP="00F810CD">
      <w:pPr>
        <w:ind w:firstLine="284"/>
        <w:jc w:val="both"/>
        <w:rPr>
          <w:rFonts w:ascii="Arial" w:hAnsi="Arial" w:cs="Arial"/>
          <w:sz w:val="24"/>
          <w:szCs w:val="24"/>
        </w:rPr>
      </w:pPr>
      <w:r w:rsidRPr="00F810CD">
        <w:rPr>
          <w:rFonts w:ascii="Arial" w:hAnsi="Arial" w:cs="Arial"/>
          <w:sz w:val="24"/>
          <w:szCs w:val="24"/>
        </w:rPr>
        <w:t xml:space="preserve">Assentamento de tubos de concreto simples, exclusive fornecimento destes, para coletor de águas pluviais, com diâmetro de </w:t>
      </w:r>
      <w:r w:rsidR="008A133D">
        <w:rPr>
          <w:rFonts w:ascii="Arial" w:hAnsi="Arial" w:cs="Arial"/>
          <w:sz w:val="24"/>
          <w:szCs w:val="24"/>
        </w:rPr>
        <w:t>4</w:t>
      </w:r>
      <w:r w:rsidRPr="00F810CD">
        <w:rPr>
          <w:rFonts w:ascii="Arial" w:hAnsi="Arial" w:cs="Arial"/>
          <w:sz w:val="24"/>
          <w:szCs w:val="24"/>
        </w:rPr>
        <w:t>00mm, aterro e soca até a altura da geratriz superior do tubo, considerando o material da própria escavação, inclusive fornecimento do material para rejuntamento com argamassa de cimento e areia, no traço 1:4 e acerto de fundo de vala</w:t>
      </w:r>
      <w:r>
        <w:rPr>
          <w:rFonts w:ascii="Arial" w:hAnsi="Arial" w:cs="Arial"/>
          <w:sz w:val="24"/>
          <w:szCs w:val="24"/>
        </w:rPr>
        <w:t>.</w:t>
      </w:r>
    </w:p>
    <w:p w14:paraId="19EE1660" w14:textId="3CCA9EE6" w:rsidR="008A133D" w:rsidRDefault="008A133D" w:rsidP="008A133D">
      <w:pPr>
        <w:ind w:firstLine="284"/>
        <w:jc w:val="both"/>
        <w:rPr>
          <w:rFonts w:ascii="Arial" w:hAnsi="Arial" w:cs="Arial"/>
          <w:sz w:val="24"/>
          <w:szCs w:val="24"/>
        </w:rPr>
      </w:pPr>
      <w:r w:rsidRPr="00AD7A59">
        <w:rPr>
          <w:rFonts w:ascii="Arial" w:hAnsi="Arial" w:cs="Arial"/>
          <w:sz w:val="24"/>
          <w:szCs w:val="24"/>
        </w:rPr>
        <w:t>Calha meio-tubo circular de concreto vibrado, diâmetro interno de 600mm, inclusive acerto de fundo de vala. FORNECIMENTO e ASSENTAMENTO.</w:t>
      </w:r>
    </w:p>
    <w:p w14:paraId="443EC016" w14:textId="14AD32C8" w:rsidR="00497A33" w:rsidRPr="00497A33" w:rsidRDefault="00497A33" w:rsidP="00497A33">
      <w:pPr>
        <w:ind w:firstLine="284"/>
        <w:jc w:val="both"/>
        <w:rPr>
          <w:rFonts w:ascii="Arial" w:hAnsi="Arial" w:cs="Arial"/>
          <w:sz w:val="24"/>
          <w:szCs w:val="24"/>
        </w:rPr>
      </w:pPr>
      <w:r w:rsidRPr="00497A33">
        <w:rPr>
          <w:rFonts w:ascii="Arial" w:hAnsi="Arial" w:cs="Arial"/>
          <w:sz w:val="24"/>
          <w:szCs w:val="24"/>
        </w:rPr>
        <w:t>Tubo de concreto armado, classe PA-1, conforme ABNT NBR 8890, para galerias de águas pluviais, com diâmetro de 300mm, aterro e soca até a altura da geratriz superior do tubo, considerando o material da própria escavação, inclusive fornecimento do material para rejuntamento com argamassa de cimento e areia, no traço 1:4 e acerto de fundo de vala. FORNECIMENTO e ASSENTAMENTO.</w:t>
      </w:r>
    </w:p>
    <w:p w14:paraId="5381E591" w14:textId="6A07D8C2" w:rsidR="00497A33" w:rsidRPr="00497A33" w:rsidRDefault="00497A33" w:rsidP="00497A33">
      <w:pPr>
        <w:ind w:firstLine="284"/>
        <w:jc w:val="both"/>
        <w:rPr>
          <w:rFonts w:ascii="Arial" w:hAnsi="Arial" w:cs="Arial"/>
          <w:sz w:val="24"/>
          <w:szCs w:val="24"/>
        </w:rPr>
      </w:pPr>
      <w:r w:rsidRPr="00497A33">
        <w:rPr>
          <w:rFonts w:ascii="Arial" w:hAnsi="Arial" w:cs="Arial"/>
          <w:sz w:val="24"/>
          <w:szCs w:val="24"/>
        </w:rPr>
        <w:t xml:space="preserve">Poço de visita de alvenaria de tijolo maciço (7 x 10 x 20cm), em paredes de uma vez (0,20m), de 1,20 x 1,20 x 1,40m, utilizando argamassa de cimento e areia, no traço 1:4 em volume, sendo as paredes revestidas internamente com a mesma argamassa, com base de concreto simples e tampa de concreto armado, sendo o concreto dosado para um </w:t>
      </w:r>
      <w:proofErr w:type="spellStart"/>
      <w:r w:rsidRPr="00497A33">
        <w:rPr>
          <w:rFonts w:ascii="Arial" w:hAnsi="Arial" w:cs="Arial"/>
          <w:sz w:val="24"/>
          <w:szCs w:val="24"/>
        </w:rPr>
        <w:t>fck</w:t>
      </w:r>
      <w:proofErr w:type="spellEnd"/>
      <w:r w:rsidRPr="00497A33">
        <w:rPr>
          <w:rFonts w:ascii="Arial" w:hAnsi="Arial" w:cs="Arial"/>
          <w:sz w:val="24"/>
          <w:szCs w:val="24"/>
        </w:rPr>
        <w:t>=10MPa, degraus de ferro fundido, para coletor de águas pluviais de 0,40 a 0,70m de diâmetro.</w:t>
      </w:r>
    </w:p>
    <w:p w14:paraId="4A136F8E" w14:textId="13196340" w:rsidR="00497A33" w:rsidRDefault="00497A33" w:rsidP="00497A33">
      <w:pPr>
        <w:ind w:firstLine="284"/>
        <w:jc w:val="both"/>
        <w:rPr>
          <w:rFonts w:ascii="Arial" w:hAnsi="Arial" w:cs="Arial"/>
          <w:sz w:val="24"/>
          <w:szCs w:val="24"/>
        </w:rPr>
      </w:pPr>
      <w:r w:rsidRPr="00497A33">
        <w:rPr>
          <w:rFonts w:ascii="Arial" w:hAnsi="Arial" w:cs="Arial"/>
          <w:sz w:val="24"/>
          <w:szCs w:val="24"/>
        </w:rPr>
        <w:t>Revestimento de talude com solo-cimento (teor de cimento igual a 7,5%, em peso), inclusive fornecimento dos materiais, dosagem e controle tecnológico.</w:t>
      </w:r>
    </w:p>
    <w:p w14:paraId="24708B9B" w14:textId="0665B8A2" w:rsidR="00B06A1C" w:rsidRPr="00AD7A59" w:rsidRDefault="00AD7A59" w:rsidP="00AD7A59">
      <w:pPr>
        <w:ind w:firstLine="284"/>
        <w:jc w:val="both"/>
        <w:rPr>
          <w:rFonts w:ascii="Arial" w:hAnsi="Arial" w:cs="Arial"/>
          <w:sz w:val="24"/>
          <w:szCs w:val="24"/>
        </w:rPr>
      </w:pPr>
      <w:r w:rsidRPr="00AD7A59">
        <w:rPr>
          <w:rFonts w:ascii="Arial" w:hAnsi="Arial" w:cs="Arial"/>
          <w:sz w:val="24"/>
          <w:szCs w:val="24"/>
        </w:rPr>
        <w:lastRenderedPageBreak/>
        <w:t xml:space="preserve">Dreno profundo em tubo plástico perfurado, 4” de diâmetro, inclusive tela de nylon e </w:t>
      </w:r>
      <w:proofErr w:type="spellStart"/>
      <w:r w:rsidRPr="00AD7A59">
        <w:rPr>
          <w:rFonts w:ascii="Arial" w:hAnsi="Arial" w:cs="Arial"/>
          <w:sz w:val="24"/>
          <w:szCs w:val="24"/>
        </w:rPr>
        <w:t>fornecimentodos</w:t>
      </w:r>
      <w:proofErr w:type="spellEnd"/>
      <w:r w:rsidRPr="00AD7A59">
        <w:rPr>
          <w:rFonts w:ascii="Arial" w:hAnsi="Arial" w:cs="Arial"/>
          <w:sz w:val="24"/>
          <w:szCs w:val="24"/>
        </w:rPr>
        <w:t xml:space="preserve"> materiais, exclusive perfuração do terreno.</w:t>
      </w:r>
    </w:p>
    <w:p w14:paraId="0768C2AC" w14:textId="0AB00C85" w:rsidR="00AD7A59" w:rsidRDefault="00AD7A59" w:rsidP="00AD7A59">
      <w:pPr>
        <w:ind w:firstLine="284"/>
        <w:jc w:val="both"/>
        <w:rPr>
          <w:rFonts w:ascii="Arial" w:hAnsi="Arial" w:cs="Arial"/>
          <w:sz w:val="24"/>
          <w:szCs w:val="24"/>
        </w:rPr>
      </w:pPr>
      <w:r w:rsidRPr="00AD7A59">
        <w:rPr>
          <w:rFonts w:ascii="Arial" w:hAnsi="Arial" w:cs="Arial"/>
          <w:sz w:val="24"/>
          <w:szCs w:val="24"/>
        </w:rPr>
        <w:t>Camada vertical drenante feita com pedra britada, inclusive fornecimento do material.</w:t>
      </w:r>
    </w:p>
    <w:p w14:paraId="1EDCF9E6" w14:textId="05D6E761" w:rsidR="00140155" w:rsidRDefault="00140155" w:rsidP="00AD7A59">
      <w:pPr>
        <w:ind w:firstLine="284"/>
        <w:jc w:val="both"/>
        <w:rPr>
          <w:rFonts w:ascii="Arial" w:hAnsi="Arial" w:cs="Arial"/>
          <w:sz w:val="24"/>
          <w:szCs w:val="24"/>
        </w:rPr>
      </w:pPr>
    </w:p>
    <w:p w14:paraId="20773953" w14:textId="2D8D87C3" w:rsidR="00140155" w:rsidRDefault="00140155" w:rsidP="00140155">
      <w:pPr>
        <w:pStyle w:val="Ttulo3"/>
        <w:numPr>
          <w:ilvl w:val="1"/>
          <w:numId w:val="2"/>
        </w:numPr>
        <w:ind w:left="567" w:right="210" w:hanging="283"/>
        <w:jc w:val="both"/>
        <w:rPr>
          <w:rFonts w:ascii="Arial" w:hAnsi="Arial" w:cs="Arial"/>
          <w:szCs w:val="24"/>
          <w:lang w:val="pt-BR"/>
        </w:rPr>
      </w:pPr>
      <w:r w:rsidRPr="00140155">
        <w:rPr>
          <w:rFonts w:ascii="Arial" w:hAnsi="Arial" w:cs="Arial"/>
          <w:szCs w:val="24"/>
          <w:lang w:val="pt-BR"/>
        </w:rPr>
        <w:t>ARGAMASSAS, INJEÇÕES E CONSOLIDAÇÕES</w:t>
      </w:r>
    </w:p>
    <w:p w14:paraId="299E0421" w14:textId="10A1ADD2" w:rsidR="00140155" w:rsidRDefault="00140155" w:rsidP="00140155">
      <w:pPr>
        <w:ind w:firstLine="284"/>
        <w:jc w:val="both"/>
        <w:rPr>
          <w:rFonts w:ascii="Arial" w:hAnsi="Arial" w:cs="Arial"/>
          <w:sz w:val="24"/>
          <w:szCs w:val="24"/>
        </w:rPr>
      </w:pPr>
      <w:r w:rsidRPr="00140155">
        <w:rPr>
          <w:rFonts w:ascii="Arial" w:hAnsi="Arial" w:cs="Arial"/>
          <w:sz w:val="24"/>
          <w:szCs w:val="24"/>
        </w:rPr>
        <w:t>Injeção de resina epóxi em fissuras de concreto estrutural, inclusive preparo do local, perfuração e vedação e o fornecimento dos materiais a injetar</w:t>
      </w:r>
      <w:r>
        <w:rPr>
          <w:rFonts w:ascii="Arial" w:hAnsi="Arial" w:cs="Arial"/>
          <w:sz w:val="24"/>
          <w:szCs w:val="24"/>
        </w:rPr>
        <w:t>.</w:t>
      </w:r>
    </w:p>
    <w:p w14:paraId="25961DB8" w14:textId="77777777" w:rsidR="00140155" w:rsidRPr="00140155" w:rsidRDefault="00140155" w:rsidP="00140155">
      <w:pPr>
        <w:ind w:firstLine="284"/>
        <w:jc w:val="both"/>
        <w:rPr>
          <w:rFonts w:ascii="Arial" w:hAnsi="Arial" w:cs="Arial"/>
          <w:sz w:val="24"/>
          <w:szCs w:val="24"/>
        </w:rPr>
      </w:pPr>
    </w:p>
    <w:p w14:paraId="2072D3E8" w14:textId="49E11DFD" w:rsidR="00AD7A59" w:rsidRDefault="00140155" w:rsidP="00140155">
      <w:pPr>
        <w:pStyle w:val="Ttulo3"/>
        <w:numPr>
          <w:ilvl w:val="1"/>
          <w:numId w:val="2"/>
        </w:numPr>
        <w:ind w:left="567" w:right="210" w:hanging="283"/>
        <w:jc w:val="both"/>
        <w:rPr>
          <w:rFonts w:ascii="Arial" w:hAnsi="Arial" w:cs="Arial"/>
          <w:szCs w:val="24"/>
          <w:lang w:val="pt-BR"/>
        </w:rPr>
      </w:pPr>
      <w:r w:rsidRPr="00140155">
        <w:rPr>
          <w:rFonts w:ascii="Arial" w:hAnsi="Arial" w:cs="Arial"/>
          <w:szCs w:val="24"/>
          <w:lang w:val="pt-BR"/>
        </w:rPr>
        <w:t>BASES E PAVIMENTOS</w:t>
      </w:r>
    </w:p>
    <w:p w14:paraId="5C484FAC" w14:textId="120C5A01" w:rsidR="00140155" w:rsidRPr="00140155" w:rsidRDefault="00140155" w:rsidP="00140155">
      <w:pPr>
        <w:ind w:firstLine="284"/>
        <w:jc w:val="both"/>
        <w:rPr>
          <w:rFonts w:ascii="Arial" w:hAnsi="Arial" w:cs="Arial"/>
          <w:sz w:val="24"/>
          <w:szCs w:val="24"/>
        </w:rPr>
      </w:pPr>
      <w:r w:rsidRPr="00140155">
        <w:rPr>
          <w:rFonts w:ascii="Arial" w:hAnsi="Arial" w:cs="Arial"/>
          <w:sz w:val="24"/>
          <w:szCs w:val="24"/>
        </w:rPr>
        <w:t>Arrancamento e reassentamento de paralelepípedos com limpeza do betume aderente sobre colchão de pó de pedra, inclusive fornecimento do pó de pedra e rejuntamento com argamassa de cimento e areia, no traço 1:3, exclusive fornecimento dos paralelepípedos</w:t>
      </w:r>
      <w:r w:rsidR="0072714B">
        <w:rPr>
          <w:rFonts w:ascii="Arial" w:hAnsi="Arial" w:cs="Arial"/>
          <w:sz w:val="24"/>
          <w:szCs w:val="24"/>
        </w:rPr>
        <w:t>.</w:t>
      </w:r>
    </w:p>
    <w:p w14:paraId="3CC92835" w14:textId="77777777" w:rsidR="00140155" w:rsidRPr="00140155" w:rsidRDefault="00140155" w:rsidP="00140155">
      <w:pPr>
        <w:rPr>
          <w:lang w:eastAsia="x-none"/>
        </w:rPr>
      </w:pPr>
    </w:p>
    <w:p w14:paraId="19C0431C" w14:textId="16E0A338" w:rsidR="00796DAF" w:rsidRDefault="00796DAF" w:rsidP="00796DAF">
      <w:pPr>
        <w:pStyle w:val="Ttulo3"/>
        <w:numPr>
          <w:ilvl w:val="1"/>
          <w:numId w:val="2"/>
        </w:numPr>
        <w:ind w:left="567" w:right="210" w:hanging="283"/>
        <w:jc w:val="both"/>
        <w:rPr>
          <w:rFonts w:ascii="Arial" w:hAnsi="Arial" w:cs="Arial"/>
          <w:szCs w:val="24"/>
          <w:lang w:val="pt-BR"/>
        </w:rPr>
      </w:pPr>
      <w:r>
        <w:rPr>
          <w:rFonts w:ascii="Arial" w:hAnsi="Arial" w:cs="Arial"/>
          <w:szCs w:val="24"/>
          <w:lang w:val="pt-BR"/>
        </w:rPr>
        <w:t>ESTRUTURAS</w:t>
      </w:r>
    </w:p>
    <w:p w14:paraId="7AE2CF75" w14:textId="295A4EEC" w:rsidR="006D7CEF" w:rsidRDefault="00AD7A59" w:rsidP="00AD7A59">
      <w:pPr>
        <w:ind w:firstLine="284"/>
        <w:jc w:val="both"/>
        <w:rPr>
          <w:rFonts w:ascii="Arial" w:hAnsi="Arial" w:cs="Arial"/>
          <w:sz w:val="24"/>
          <w:szCs w:val="24"/>
        </w:rPr>
      </w:pPr>
      <w:r w:rsidRPr="00AD7A59">
        <w:rPr>
          <w:rFonts w:ascii="Arial" w:hAnsi="Arial" w:cs="Arial"/>
          <w:sz w:val="24"/>
          <w:szCs w:val="24"/>
        </w:rPr>
        <w:t>Concreto dosado racionalmente para uma resistência característica à compressão de 10MPa, compreendendo apenas o fornecimento dos materiais, inclusive 5% de perdas.</w:t>
      </w:r>
    </w:p>
    <w:p w14:paraId="08927766" w14:textId="36431AC4" w:rsidR="00AD7A59" w:rsidRPr="00DA5D1D" w:rsidRDefault="00AD7A59" w:rsidP="00AD7A59">
      <w:pPr>
        <w:ind w:firstLine="284"/>
        <w:jc w:val="both"/>
        <w:rPr>
          <w:rFonts w:ascii="Arial" w:hAnsi="Arial" w:cs="Arial"/>
          <w:sz w:val="24"/>
          <w:szCs w:val="24"/>
        </w:rPr>
      </w:pPr>
      <w:r w:rsidRPr="00DA5D1D">
        <w:rPr>
          <w:rFonts w:ascii="Arial" w:hAnsi="Arial" w:cs="Arial"/>
          <w:sz w:val="24"/>
          <w:szCs w:val="24"/>
        </w:rPr>
        <w:t>Preparo de concreto, compreendendo mistura e amassamento em uma betoneira de 320</w:t>
      </w:r>
      <w:r w:rsidR="004A2050">
        <w:rPr>
          <w:rFonts w:ascii="Arial" w:hAnsi="Arial" w:cs="Arial"/>
          <w:sz w:val="24"/>
          <w:szCs w:val="24"/>
        </w:rPr>
        <w:t xml:space="preserve"> litros</w:t>
      </w:r>
      <w:r w:rsidRPr="00DA5D1D">
        <w:rPr>
          <w:rFonts w:ascii="Arial" w:hAnsi="Arial" w:cs="Arial"/>
          <w:sz w:val="24"/>
          <w:szCs w:val="24"/>
        </w:rPr>
        <w:t>, admitindo-se uma produção aproximada de 2,00m³/h, excluindo o fornecimento dos materiais.</w:t>
      </w:r>
    </w:p>
    <w:p w14:paraId="3F734613" w14:textId="4CCA12E1" w:rsidR="00AD7A59" w:rsidRDefault="00AD7A59" w:rsidP="00AD7A59">
      <w:pPr>
        <w:ind w:firstLine="284"/>
        <w:jc w:val="both"/>
        <w:rPr>
          <w:rFonts w:ascii="Arial" w:hAnsi="Arial" w:cs="Arial"/>
          <w:sz w:val="24"/>
          <w:szCs w:val="24"/>
        </w:rPr>
      </w:pPr>
      <w:r w:rsidRPr="00DA5D1D">
        <w:rPr>
          <w:rFonts w:ascii="Arial" w:hAnsi="Arial" w:cs="Arial"/>
          <w:sz w:val="24"/>
          <w:szCs w:val="24"/>
        </w:rPr>
        <w:t>Lançamento de concreto em peças armadas, inclusive transporte horizontal até 20,00m em carrinhos, e vertical até 10,00m com torre e guincho, colocação, adensamento e acabamento, considerando uma produção aproximada de 2,00m³/h.</w:t>
      </w:r>
    </w:p>
    <w:p w14:paraId="7F432145" w14:textId="1DD49536" w:rsidR="009C34D1" w:rsidRPr="00DA5D1D" w:rsidRDefault="009C34D1" w:rsidP="009C34D1">
      <w:pPr>
        <w:ind w:firstLine="284"/>
        <w:jc w:val="both"/>
        <w:rPr>
          <w:rFonts w:ascii="Arial" w:hAnsi="Arial" w:cs="Arial"/>
          <w:sz w:val="24"/>
          <w:szCs w:val="24"/>
        </w:rPr>
      </w:pPr>
      <w:r w:rsidRPr="009C34D1">
        <w:rPr>
          <w:rFonts w:ascii="Arial" w:hAnsi="Arial" w:cs="Arial"/>
          <w:sz w:val="24"/>
          <w:szCs w:val="24"/>
        </w:rPr>
        <w:t>Preenchimento com concreto de 30MPa em vazios de alvenaria de blocos de concreto 20x20x40cm, em paredes de 20cm, medido pela área real, exclusive armação e a alvenaria</w:t>
      </w:r>
      <w:r>
        <w:rPr>
          <w:rFonts w:ascii="Arial" w:hAnsi="Arial" w:cs="Arial"/>
          <w:sz w:val="24"/>
          <w:szCs w:val="24"/>
        </w:rPr>
        <w:t>.</w:t>
      </w:r>
    </w:p>
    <w:p w14:paraId="4F02573C" w14:textId="0BA4B35B" w:rsidR="00AD7A59" w:rsidRPr="00DA5D1D" w:rsidRDefault="00AD7A59" w:rsidP="00AD7A59">
      <w:pPr>
        <w:ind w:firstLine="284"/>
        <w:jc w:val="both"/>
        <w:rPr>
          <w:rFonts w:ascii="Arial" w:hAnsi="Arial" w:cs="Arial"/>
          <w:sz w:val="24"/>
          <w:szCs w:val="24"/>
        </w:rPr>
      </w:pPr>
      <w:r w:rsidRPr="00DA5D1D">
        <w:rPr>
          <w:rFonts w:ascii="Arial" w:hAnsi="Arial" w:cs="Arial"/>
          <w:sz w:val="24"/>
          <w:szCs w:val="24"/>
        </w:rPr>
        <w:t xml:space="preserve">Formas de madeira de 3ª, para moldagem de peças de concreto com paramentos planos, em lajes, vigas, paredes, </w:t>
      </w:r>
      <w:proofErr w:type="spellStart"/>
      <w:r w:rsidRPr="00DA5D1D">
        <w:rPr>
          <w:rFonts w:ascii="Arial" w:hAnsi="Arial" w:cs="Arial"/>
          <w:sz w:val="24"/>
          <w:szCs w:val="24"/>
        </w:rPr>
        <w:t>etc</w:t>
      </w:r>
      <w:proofErr w:type="spellEnd"/>
      <w:r w:rsidRPr="00DA5D1D">
        <w:rPr>
          <w:rFonts w:ascii="Arial" w:hAnsi="Arial" w:cs="Arial"/>
          <w:sz w:val="24"/>
          <w:szCs w:val="24"/>
        </w:rPr>
        <w:t>, servindo a madeira 2 vezes, inclusive desmoldagem, exclusive escoramento.</w:t>
      </w:r>
    </w:p>
    <w:p w14:paraId="488154C4" w14:textId="0A170430" w:rsidR="00AD7A59" w:rsidRPr="00DA5D1D" w:rsidRDefault="00AD7A59" w:rsidP="00AD7A59">
      <w:pPr>
        <w:ind w:firstLine="284"/>
        <w:jc w:val="both"/>
        <w:rPr>
          <w:rFonts w:ascii="Arial" w:hAnsi="Arial" w:cs="Arial"/>
          <w:sz w:val="24"/>
          <w:szCs w:val="24"/>
        </w:rPr>
      </w:pPr>
      <w:r w:rsidRPr="00DA5D1D">
        <w:rPr>
          <w:rFonts w:ascii="Arial" w:hAnsi="Arial" w:cs="Arial"/>
          <w:sz w:val="24"/>
          <w:szCs w:val="24"/>
        </w:rPr>
        <w:t>Escoramento de formas de paramentos verticais, para altura de 1,50 a 5,00m, com 30% de aproveitamento da madeira, inclusive retirada.</w:t>
      </w:r>
    </w:p>
    <w:p w14:paraId="30086B6C" w14:textId="2489EA51" w:rsidR="00AD7A59" w:rsidRDefault="00AD7A59" w:rsidP="00AD7A59">
      <w:pPr>
        <w:ind w:firstLine="284"/>
        <w:jc w:val="both"/>
        <w:rPr>
          <w:rFonts w:ascii="Arial" w:hAnsi="Arial" w:cs="Arial"/>
          <w:sz w:val="24"/>
          <w:szCs w:val="24"/>
        </w:rPr>
      </w:pPr>
      <w:r w:rsidRPr="00DA5D1D">
        <w:rPr>
          <w:rFonts w:ascii="Arial" w:hAnsi="Arial" w:cs="Arial"/>
          <w:sz w:val="24"/>
          <w:szCs w:val="24"/>
        </w:rPr>
        <w:t xml:space="preserve">Barra de aço CA-50, redonda, sem saliência ou mossa, coeficiente de conformação superficial mínimo (aderência) igual a 1, diâmetro </w:t>
      </w:r>
      <w:r w:rsidR="00DA5D1D" w:rsidRPr="00DA5D1D">
        <w:rPr>
          <w:rFonts w:ascii="Arial" w:hAnsi="Arial" w:cs="Arial"/>
          <w:sz w:val="24"/>
          <w:szCs w:val="24"/>
        </w:rPr>
        <w:t xml:space="preserve">maior ou </w:t>
      </w:r>
      <w:r w:rsidRPr="00DA5D1D">
        <w:rPr>
          <w:rFonts w:ascii="Arial" w:hAnsi="Arial" w:cs="Arial"/>
          <w:sz w:val="24"/>
          <w:szCs w:val="24"/>
        </w:rPr>
        <w:t xml:space="preserve">igual a </w:t>
      </w:r>
      <w:r w:rsidR="00DA5D1D" w:rsidRPr="00DA5D1D">
        <w:rPr>
          <w:rFonts w:ascii="Arial" w:hAnsi="Arial" w:cs="Arial"/>
          <w:sz w:val="24"/>
          <w:szCs w:val="24"/>
        </w:rPr>
        <w:t>10</w:t>
      </w:r>
      <w:r w:rsidRPr="00DA5D1D">
        <w:rPr>
          <w:rFonts w:ascii="Arial" w:hAnsi="Arial" w:cs="Arial"/>
          <w:sz w:val="24"/>
          <w:szCs w:val="24"/>
        </w:rPr>
        <w:t>mm, destinada à armadura de peças de concreto armado, compreendendo 10% de perdas de pontas e arame 18. FORNECIMENTO, CORTE, DOBRAGEM, MONTAGEM e COLOCAÇÃO do aço nas formas</w:t>
      </w:r>
      <w:r w:rsidR="00DA5D1D" w:rsidRPr="00DA5D1D">
        <w:rPr>
          <w:rFonts w:ascii="Arial" w:hAnsi="Arial" w:cs="Arial"/>
          <w:sz w:val="24"/>
          <w:szCs w:val="24"/>
        </w:rPr>
        <w:t>.</w:t>
      </w:r>
    </w:p>
    <w:p w14:paraId="58AA28F5" w14:textId="00DC24D9" w:rsidR="005F1ABB" w:rsidRPr="004A4FD0" w:rsidRDefault="004A4FD0" w:rsidP="004A4FD0">
      <w:pPr>
        <w:ind w:firstLine="284"/>
        <w:jc w:val="both"/>
        <w:rPr>
          <w:rFonts w:ascii="Arial" w:hAnsi="Arial" w:cs="Arial"/>
          <w:sz w:val="24"/>
          <w:szCs w:val="24"/>
        </w:rPr>
      </w:pPr>
      <w:proofErr w:type="spellStart"/>
      <w:r w:rsidRPr="004A4FD0">
        <w:rPr>
          <w:rFonts w:ascii="Arial" w:hAnsi="Arial" w:cs="Arial"/>
          <w:sz w:val="24"/>
          <w:szCs w:val="24"/>
        </w:rPr>
        <w:t>Grout</w:t>
      </w:r>
      <w:proofErr w:type="spellEnd"/>
      <w:r w:rsidRPr="004A4FD0">
        <w:rPr>
          <w:rFonts w:ascii="Arial" w:hAnsi="Arial" w:cs="Arial"/>
          <w:sz w:val="24"/>
          <w:szCs w:val="24"/>
        </w:rPr>
        <w:t xml:space="preserve"> (argamassa fluida de elevada resistência) com pedrisco (30% em peso), inclusive preparo, lançamento e fornecimento dos materiais</w:t>
      </w:r>
      <w:r>
        <w:rPr>
          <w:rFonts w:ascii="Arial" w:hAnsi="Arial" w:cs="Arial"/>
          <w:sz w:val="24"/>
          <w:szCs w:val="24"/>
        </w:rPr>
        <w:t>.</w:t>
      </w:r>
    </w:p>
    <w:p w14:paraId="4AABBEFE" w14:textId="77777777" w:rsidR="004A4FD0" w:rsidRPr="004A4FD0" w:rsidRDefault="004A4FD0" w:rsidP="004A4FD0">
      <w:pPr>
        <w:jc w:val="both"/>
        <w:rPr>
          <w:rFonts w:ascii="Arial" w:hAnsi="Arial" w:cs="Arial"/>
          <w:sz w:val="24"/>
          <w:szCs w:val="24"/>
        </w:rPr>
      </w:pPr>
    </w:p>
    <w:p w14:paraId="6004F4F5" w14:textId="1AC7F106" w:rsidR="005F1ABB" w:rsidRDefault="005F1ABB" w:rsidP="005F1ABB">
      <w:pPr>
        <w:pStyle w:val="Ttulo3"/>
        <w:numPr>
          <w:ilvl w:val="1"/>
          <w:numId w:val="2"/>
        </w:numPr>
        <w:ind w:left="567" w:right="210" w:hanging="283"/>
        <w:jc w:val="both"/>
        <w:rPr>
          <w:rFonts w:ascii="Arial" w:hAnsi="Arial" w:cs="Arial"/>
          <w:szCs w:val="24"/>
        </w:rPr>
      </w:pPr>
      <w:r>
        <w:rPr>
          <w:rFonts w:ascii="Arial" w:hAnsi="Arial" w:cs="Arial"/>
          <w:szCs w:val="24"/>
          <w:lang w:val="pt-BR"/>
        </w:rPr>
        <w:t>ALVENARIAS E DIVISÓRIAS</w:t>
      </w:r>
    </w:p>
    <w:p w14:paraId="59CE1E3B" w14:textId="440DEC07" w:rsidR="00AD7A59" w:rsidRPr="005F1ABB" w:rsidRDefault="005F1ABB" w:rsidP="005F1ABB">
      <w:pPr>
        <w:ind w:firstLine="284"/>
        <w:jc w:val="both"/>
        <w:rPr>
          <w:rFonts w:ascii="Arial" w:hAnsi="Arial" w:cs="Arial"/>
          <w:sz w:val="24"/>
          <w:szCs w:val="24"/>
        </w:rPr>
      </w:pPr>
      <w:r w:rsidRPr="005F1ABB">
        <w:rPr>
          <w:rFonts w:ascii="Arial" w:hAnsi="Arial" w:cs="Arial"/>
          <w:sz w:val="24"/>
          <w:szCs w:val="24"/>
        </w:rPr>
        <w:t>Alvenaria de blocos de concreto 20 x 20 x 40cm, assentes com argamassa de cimento e areia, no traço 1:6, em paredes de 0,20m de espessura, de superfície corrida, até 3,00m de altura e medida pela área real.</w:t>
      </w:r>
    </w:p>
    <w:p w14:paraId="10A464C7" w14:textId="77777777" w:rsidR="005F1ABB" w:rsidRPr="005F1ABB" w:rsidRDefault="005F1ABB" w:rsidP="005F1ABB">
      <w:pPr>
        <w:jc w:val="both"/>
        <w:rPr>
          <w:rFonts w:ascii="Arial" w:hAnsi="Arial" w:cs="Arial"/>
          <w:sz w:val="24"/>
          <w:szCs w:val="24"/>
        </w:rPr>
      </w:pPr>
    </w:p>
    <w:p w14:paraId="6A3DA2D4" w14:textId="5276CEA8" w:rsidR="00C34883" w:rsidRDefault="00C34883" w:rsidP="00C34883">
      <w:pPr>
        <w:pStyle w:val="Ttulo3"/>
        <w:numPr>
          <w:ilvl w:val="1"/>
          <w:numId w:val="2"/>
        </w:numPr>
        <w:ind w:left="567" w:right="210" w:hanging="283"/>
        <w:jc w:val="both"/>
        <w:rPr>
          <w:rFonts w:ascii="Arial" w:hAnsi="Arial" w:cs="Arial"/>
          <w:szCs w:val="24"/>
        </w:rPr>
      </w:pPr>
      <w:r w:rsidRPr="001D0ACA">
        <w:rPr>
          <w:rFonts w:ascii="Arial" w:hAnsi="Arial" w:cs="Arial"/>
          <w:szCs w:val="24"/>
        </w:rPr>
        <w:t>ALUGUEL DE EQUIPAMENTOS</w:t>
      </w:r>
    </w:p>
    <w:p w14:paraId="32E2D2C2" w14:textId="184A06B4" w:rsidR="00DA5D1D" w:rsidRDefault="00DA5D1D" w:rsidP="00DA5D1D">
      <w:pPr>
        <w:ind w:firstLine="284"/>
        <w:jc w:val="both"/>
        <w:rPr>
          <w:rFonts w:ascii="Arial" w:hAnsi="Arial" w:cs="Arial"/>
          <w:sz w:val="24"/>
          <w:szCs w:val="24"/>
        </w:rPr>
      </w:pPr>
      <w:r w:rsidRPr="00DA5D1D">
        <w:rPr>
          <w:rFonts w:ascii="Arial" w:hAnsi="Arial" w:cs="Arial"/>
          <w:sz w:val="24"/>
          <w:szCs w:val="24"/>
        </w:rPr>
        <w:t xml:space="preserve">Pórtico rolante motorizado (ou elétrico), com vão de 20m e altura de 5m, acompanhado de trilhos rolantes eletrificados com percurso de 30m e talha </w:t>
      </w:r>
      <w:r w:rsidRPr="00DA5D1D">
        <w:rPr>
          <w:rFonts w:ascii="Arial" w:hAnsi="Arial" w:cs="Arial"/>
          <w:sz w:val="24"/>
          <w:szCs w:val="24"/>
        </w:rPr>
        <w:lastRenderedPageBreak/>
        <w:t>elétrica com trole de cabo de aço e painel elétrico, com capacidade para 10t, inclusive montagem do conjunto, exclusive operador.</w:t>
      </w:r>
    </w:p>
    <w:p w14:paraId="6AEFE667" w14:textId="43676BC5" w:rsidR="00DA5D1D" w:rsidRPr="00DA5D1D" w:rsidRDefault="00DA5D1D" w:rsidP="00DA5D1D">
      <w:pPr>
        <w:ind w:firstLine="284"/>
        <w:jc w:val="both"/>
        <w:rPr>
          <w:rFonts w:ascii="Arial" w:hAnsi="Arial" w:cs="Arial"/>
          <w:sz w:val="24"/>
          <w:szCs w:val="24"/>
        </w:rPr>
      </w:pPr>
      <w:r w:rsidRPr="00DA5D1D">
        <w:rPr>
          <w:rFonts w:ascii="Arial" w:hAnsi="Arial" w:cs="Arial"/>
          <w:sz w:val="24"/>
          <w:szCs w:val="24"/>
        </w:rPr>
        <w:t>Pá carregadeira de pneus, com peso operacional em torno de 23t, pá com capacidade rasa aproximada de 4,03m³, potência em torno de 270cv, inclusive operador.</w:t>
      </w:r>
    </w:p>
    <w:p w14:paraId="719E2E12" w14:textId="33CDC914" w:rsidR="00DA5D1D" w:rsidRDefault="00DA5D1D" w:rsidP="00DA5D1D">
      <w:pPr>
        <w:ind w:firstLine="284"/>
        <w:jc w:val="both"/>
        <w:rPr>
          <w:rFonts w:ascii="Arial" w:hAnsi="Arial" w:cs="Arial"/>
          <w:sz w:val="24"/>
          <w:szCs w:val="24"/>
        </w:rPr>
      </w:pPr>
      <w:r w:rsidRPr="00DA5D1D">
        <w:rPr>
          <w:rFonts w:ascii="Arial" w:hAnsi="Arial" w:cs="Arial"/>
          <w:sz w:val="24"/>
          <w:szCs w:val="24"/>
        </w:rPr>
        <w:t>Perfuratriz de 26kg de peso (para uso subterrâneo), consumo de ar 63</w:t>
      </w:r>
      <w:r w:rsidRPr="00DA5D1D">
        <w:rPr>
          <w:rFonts w:ascii="Arial" w:hAnsi="Arial" w:cs="Arial"/>
          <w:sz w:val="24"/>
          <w:szCs w:val="24"/>
        </w:rPr>
        <w:t xml:space="preserve">/s, frequência de impactos de 38 </w:t>
      </w:r>
      <w:proofErr w:type="spellStart"/>
      <w:r w:rsidRPr="00DA5D1D">
        <w:rPr>
          <w:rFonts w:ascii="Arial" w:hAnsi="Arial" w:cs="Arial"/>
          <w:sz w:val="24"/>
          <w:szCs w:val="24"/>
        </w:rPr>
        <w:t>Imp</w:t>
      </w:r>
      <w:proofErr w:type="spellEnd"/>
      <w:r w:rsidRPr="00DA5D1D">
        <w:rPr>
          <w:rFonts w:ascii="Arial" w:hAnsi="Arial" w:cs="Arial"/>
          <w:sz w:val="24"/>
          <w:szCs w:val="24"/>
        </w:rPr>
        <w:t>/s, comprimento de 71cm, diâmetro do pistão de 70mm, exclusive operador, broca e mangueira.</w:t>
      </w:r>
    </w:p>
    <w:p w14:paraId="78A7E5D2" w14:textId="7FFD38D8" w:rsidR="008C0FC2" w:rsidRPr="00DA5D1D" w:rsidRDefault="008C0FC2" w:rsidP="008C0FC2">
      <w:pPr>
        <w:ind w:firstLine="284"/>
        <w:jc w:val="both"/>
        <w:rPr>
          <w:rFonts w:ascii="Arial" w:hAnsi="Arial" w:cs="Arial"/>
          <w:sz w:val="24"/>
          <w:szCs w:val="24"/>
        </w:rPr>
      </w:pPr>
      <w:r w:rsidRPr="008C0FC2">
        <w:rPr>
          <w:rFonts w:ascii="Arial" w:hAnsi="Arial" w:cs="Arial"/>
          <w:sz w:val="24"/>
          <w:szCs w:val="24"/>
        </w:rPr>
        <w:t>Soquete vibratório de 78kg, exclusive operador.</w:t>
      </w:r>
    </w:p>
    <w:p w14:paraId="3DF88D7F" w14:textId="48191229" w:rsidR="00DA5D1D" w:rsidRPr="00DA5D1D" w:rsidRDefault="00DA5D1D" w:rsidP="00DA5D1D">
      <w:pPr>
        <w:ind w:firstLine="284"/>
        <w:jc w:val="both"/>
        <w:rPr>
          <w:rFonts w:ascii="Arial" w:hAnsi="Arial" w:cs="Arial"/>
          <w:sz w:val="24"/>
          <w:szCs w:val="24"/>
        </w:rPr>
      </w:pPr>
      <w:r w:rsidRPr="00DA5D1D">
        <w:rPr>
          <w:rFonts w:ascii="Arial" w:hAnsi="Arial" w:cs="Arial"/>
          <w:sz w:val="24"/>
          <w:szCs w:val="24"/>
        </w:rPr>
        <w:t>Betoneira para 320</w:t>
      </w:r>
      <w:r w:rsidR="00201B4C">
        <w:rPr>
          <w:rFonts w:ascii="Arial" w:hAnsi="Arial" w:cs="Arial"/>
          <w:sz w:val="24"/>
          <w:szCs w:val="24"/>
        </w:rPr>
        <w:t xml:space="preserve"> litros</w:t>
      </w:r>
      <w:r w:rsidRPr="00DA5D1D">
        <w:rPr>
          <w:rFonts w:ascii="Arial" w:hAnsi="Arial" w:cs="Arial"/>
          <w:sz w:val="24"/>
          <w:szCs w:val="24"/>
        </w:rPr>
        <w:t xml:space="preserve"> de mistura seca, de carregamento mecânico e tambor reversível, com motor elétrico, exclusive operador.</w:t>
      </w:r>
    </w:p>
    <w:p w14:paraId="55FB78BD" w14:textId="4FE16E64" w:rsidR="005741B9" w:rsidRDefault="005741B9" w:rsidP="001B5BDA">
      <w:pPr>
        <w:ind w:firstLine="284"/>
        <w:jc w:val="both"/>
        <w:rPr>
          <w:rFonts w:ascii="Arial" w:hAnsi="Arial" w:cs="Arial"/>
          <w:sz w:val="24"/>
          <w:szCs w:val="24"/>
        </w:rPr>
      </w:pPr>
      <w:r w:rsidRPr="005741B9">
        <w:rPr>
          <w:rFonts w:ascii="Arial" w:hAnsi="Arial" w:cs="Arial"/>
          <w:sz w:val="24"/>
          <w:szCs w:val="24"/>
        </w:rPr>
        <w:t>Vibrador de imersão, tubo de 48 x 480mm, com mangote de 5,00m de comprimento, motor elétrico, exclusive operador</w:t>
      </w:r>
      <w:r>
        <w:rPr>
          <w:rFonts w:ascii="Arial" w:hAnsi="Arial" w:cs="Arial"/>
          <w:sz w:val="24"/>
          <w:szCs w:val="24"/>
        </w:rPr>
        <w:t>.</w:t>
      </w:r>
    </w:p>
    <w:p w14:paraId="1654E280" w14:textId="50BFAE83" w:rsidR="00DA5D1D" w:rsidRDefault="00DA5D1D" w:rsidP="00DA5D1D">
      <w:pPr>
        <w:ind w:firstLine="284"/>
        <w:jc w:val="both"/>
        <w:rPr>
          <w:rFonts w:ascii="Arial" w:hAnsi="Arial" w:cs="Arial"/>
          <w:sz w:val="24"/>
          <w:szCs w:val="24"/>
        </w:rPr>
      </w:pPr>
      <w:r w:rsidRPr="00DA5D1D">
        <w:rPr>
          <w:rFonts w:ascii="Arial" w:hAnsi="Arial" w:cs="Arial"/>
          <w:sz w:val="24"/>
          <w:szCs w:val="24"/>
        </w:rPr>
        <w:t xml:space="preserve">Compressor de ar, estacionário, pressão de trabalho de aproximadamente 145 </w:t>
      </w:r>
      <w:proofErr w:type="spellStart"/>
      <w:r w:rsidRPr="00DA5D1D">
        <w:rPr>
          <w:rFonts w:ascii="Arial" w:hAnsi="Arial" w:cs="Arial"/>
          <w:sz w:val="24"/>
          <w:szCs w:val="24"/>
        </w:rPr>
        <w:t>psi</w:t>
      </w:r>
      <w:proofErr w:type="spellEnd"/>
      <w:r w:rsidRPr="00DA5D1D">
        <w:rPr>
          <w:rFonts w:ascii="Arial" w:hAnsi="Arial" w:cs="Arial"/>
          <w:sz w:val="24"/>
          <w:szCs w:val="24"/>
        </w:rPr>
        <w:t xml:space="preserve">, descarga livre efetiva de aproximadamente 700 </w:t>
      </w:r>
      <w:proofErr w:type="spellStart"/>
      <w:r w:rsidRPr="00DA5D1D">
        <w:rPr>
          <w:rFonts w:ascii="Arial" w:hAnsi="Arial" w:cs="Arial"/>
          <w:sz w:val="24"/>
          <w:szCs w:val="24"/>
        </w:rPr>
        <w:t>pcm</w:t>
      </w:r>
      <w:proofErr w:type="spellEnd"/>
      <w:r w:rsidRPr="00DA5D1D">
        <w:rPr>
          <w:rFonts w:ascii="Arial" w:hAnsi="Arial" w:cs="Arial"/>
          <w:sz w:val="24"/>
          <w:szCs w:val="24"/>
        </w:rPr>
        <w:t>, motor elétrico, exclusive operador.</w:t>
      </w:r>
    </w:p>
    <w:p w14:paraId="6496AAC2" w14:textId="7E2A6054" w:rsidR="003F74B9" w:rsidRPr="00DA5D1D" w:rsidRDefault="003F74B9" w:rsidP="003F74B9">
      <w:pPr>
        <w:ind w:firstLine="284"/>
        <w:jc w:val="both"/>
        <w:rPr>
          <w:rFonts w:ascii="Arial" w:hAnsi="Arial" w:cs="Arial"/>
          <w:sz w:val="24"/>
          <w:szCs w:val="24"/>
        </w:rPr>
      </w:pPr>
      <w:r w:rsidRPr="003F74B9">
        <w:rPr>
          <w:rFonts w:ascii="Arial" w:hAnsi="Arial" w:cs="Arial"/>
          <w:sz w:val="24"/>
          <w:szCs w:val="24"/>
        </w:rPr>
        <w:t>Talha guincho manual com capacidade de içamento de 1500kg e de tração de 1800kg, peso da talha de 10kg, composta de cabo de aço com curso ilimitado, alavanca, gancho e carretel, exclusive operador.</w:t>
      </w:r>
    </w:p>
    <w:p w14:paraId="1A13F446" w14:textId="3E741E63" w:rsidR="00603161" w:rsidRDefault="00603161" w:rsidP="001B5BDA">
      <w:pPr>
        <w:ind w:firstLine="284"/>
        <w:jc w:val="both"/>
        <w:rPr>
          <w:rFonts w:ascii="Arial" w:hAnsi="Arial" w:cs="Arial"/>
          <w:sz w:val="24"/>
          <w:szCs w:val="24"/>
        </w:rPr>
      </w:pPr>
    </w:p>
    <w:p w14:paraId="07BEA34B" w14:textId="4C9057B7" w:rsidR="00603161" w:rsidRDefault="00603161" w:rsidP="001B5BDA">
      <w:pPr>
        <w:ind w:firstLine="284"/>
        <w:jc w:val="both"/>
        <w:rPr>
          <w:rFonts w:ascii="Arial" w:hAnsi="Arial" w:cs="Arial"/>
          <w:sz w:val="24"/>
          <w:szCs w:val="24"/>
        </w:rPr>
      </w:pPr>
    </w:p>
    <w:p w14:paraId="5881F04E" w14:textId="4EF1AFE1" w:rsidR="004A4FD0" w:rsidRDefault="004A4FD0" w:rsidP="001B5BDA">
      <w:pPr>
        <w:ind w:firstLine="284"/>
        <w:jc w:val="both"/>
        <w:rPr>
          <w:rFonts w:ascii="Arial" w:hAnsi="Arial" w:cs="Arial"/>
          <w:sz w:val="24"/>
          <w:szCs w:val="24"/>
        </w:rPr>
      </w:pPr>
    </w:p>
    <w:p w14:paraId="28F529F9" w14:textId="4C669E2F" w:rsidR="004A4FD0" w:rsidRDefault="004A4FD0" w:rsidP="001B5BDA">
      <w:pPr>
        <w:ind w:firstLine="284"/>
        <w:jc w:val="both"/>
        <w:rPr>
          <w:rFonts w:ascii="Arial" w:hAnsi="Arial" w:cs="Arial"/>
          <w:sz w:val="24"/>
          <w:szCs w:val="24"/>
        </w:rPr>
      </w:pPr>
    </w:p>
    <w:p w14:paraId="17CF4E83" w14:textId="7C37735A" w:rsidR="004A4FD0" w:rsidRDefault="004A4FD0" w:rsidP="001B5BDA">
      <w:pPr>
        <w:ind w:firstLine="284"/>
        <w:jc w:val="both"/>
        <w:rPr>
          <w:rFonts w:ascii="Arial" w:hAnsi="Arial" w:cs="Arial"/>
          <w:sz w:val="24"/>
          <w:szCs w:val="24"/>
        </w:rPr>
      </w:pPr>
    </w:p>
    <w:p w14:paraId="76513FC6" w14:textId="7EF6C33D" w:rsidR="004A4FD0" w:rsidRDefault="004A4FD0" w:rsidP="001B5BDA">
      <w:pPr>
        <w:ind w:firstLine="284"/>
        <w:jc w:val="both"/>
        <w:rPr>
          <w:rFonts w:ascii="Arial" w:hAnsi="Arial" w:cs="Arial"/>
          <w:sz w:val="24"/>
          <w:szCs w:val="24"/>
        </w:rPr>
      </w:pPr>
    </w:p>
    <w:p w14:paraId="5BACE688" w14:textId="28D4CD5B" w:rsidR="004A4FD0" w:rsidRDefault="004A4FD0" w:rsidP="001B5BDA">
      <w:pPr>
        <w:ind w:firstLine="284"/>
        <w:jc w:val="both"/>
        <w:rPr>
          <w:rFonts w:ascii="Arial" w:hAnsi="Arial" w:cs="Arial"/>
          <w:sz w:val="24"/>
          <w:szCs w:val="24"/>
        </w:rPr>
      </w:pPr>
    </w:p>
    <w:p w14:paraId="06D6DAED" w14:textId="74B54E76" w:rsidR="004A4FD0" w:rsidRDefault="004A4FD0" w:rsidP="001B5BDA">
      <w:pPr>
        <w:ind w:firstLine="284"/>
        <w:jc w:val="both"/>
        <w:rPr>
          <w:rFonts w:ascii="Arial" w:hAnsi="Arial" w:cs="Arial"/>
          <w:sz w:val="24"/>
          <w:szCs w:val="24"/>
        </w:rPr>
      </w:pPr>
    </w:p>
    <w:p w14:paraId="6A900212" w14:textId="2C990043" w:rsidR="004A4FD0" w:rsidRDefault="004A4FD0" w:rsidP="001B5BDA">
      <w:pPr>
        <w:ind w:firstLine="284"/>
        <w:jc w:val="both"/>
        <w:rPr>
          <w:rFonts w:ascii="Arial" w:hAnsi="Arial" w:cs="Arial"/>
          <w:sz w:val="24"/>
          <w:szCs w:val="24"/>
        </w:rPr>
      </w:pPr>
    </w:p>
    <w:p w14:paraId="04ABE6CE" w14:textId="1A74E43E" w:rsidR="004A4FD0" w:rsidRDefault="004A4FD0" w:rsidP="001B5BDA">
      <w:pPr>
        <w:ind w:firstLine="284"/>
        <w:jc w:val="both"/>
        <w:rPr>
          <w:rFonts w:ascii="Arial" w:hAnsi="Arial" w:cs="Arial"/>
          <w:sz w:val="24"/>
          <w:szCs w:val="24"/>
        </w:rPr>
      </w:pPr>
    </w:p>
    <w:p w14:paraId="1164D3F4" w14:textId="069A3444" w:rsidR="004A4FD0" w:rsidRDefault="004A4FD0" w:rsidP="001B5BDA">
      <w:pPr>
        <w:ind w:firstLine="284"/>
        <w:jc w:val="both"/>
        <w:rPr>
          <w:rFonts w:ascii="Arial" w:hAnsi="Arial" w:cs="Arial"/>
          <w:sz w:val="24"/>
          <w:szCs w:val="24"/>
        </w:rPr>
      </w:pPr>
    </w:p>
    <w:p w14:paraId="64D3C747" w14:textId="6A33EFFF" w:rsidR="004A4FD0" w:rsidRDefault="004A4FD0" w:rsidP="001B5BDA">
      <w:pPr>
        <w:ind w:firstLine="284"/>
        <w:jc w:val="both"/>
        <w:rPr>
          <w:rFonts w:ascii="Arial" w:hAnsi="Arial" w:cs="Arial"/>
          <w:sz w:val="24"/>
          <w:szCs w:val="24"/>
        </w:rPr>
      </w:pPr>
    </w:p>
    <w:p w14:paraId="658B0411" w14:textId="49ADE84C" w:rsidR="004A4FD0" w:rsidRDefault="004A4FD0" w:rsidP="001B5BDA">
      <w:pPr>
        <w:ind w:firstLine="284"/>
        <w:jc w:val="both"/>
        <w:rPr>
          <w:rFonts w:ascii="Arial" w:hAnsi="Arial" w:cs="Arial"/>
          <w:sz w:val="24"/>
          <w:szCs w:val="24"/>
        </w:rPr>
      </w:pPr>
    </w:p>
    <w:p w14:paraId="2FB58526" w14:textId="130EE84D" w:rsidR="004A4FD0" w:rsidRDefault="004A4FD0" w:rsidP="001B5BDA">
      <w:pPr>
        <w:ind w:firstLine="284"/>
        <w:jc w:val="both"/>
        <w:rPr>
          <w:rFonts w:ascii="Arial" w:hAnsi="Arial" w:cs="Arial"/>
          <w:sz w:val="24"/>
          <w:szCs w:val="24"/>
        </w:rPr>
      </w:pPr>
    </w:p>
    <w:p w14:paraId="3DF28347" w14:textId="4A25BD52" w:rsidR="004A4FD0" w:rsidRDefault="004A4FD0" w:rsidP="001B5BDA">
      <w:pPr>
        <w:ind w:firstLine="284"/>
        <w:jc w:val="both"/>
        <w:rPr>
          <w:rFonts w:ascii="Arial" w:hAnsi="Arial" w:cs="Arial"/>
          <w:sz w:val="24"/>
          <w:szCs w:val="24"/>
        </w:rPr>
      </w:pPr>
    </w:p>
    <w:p w14:paraId="24DCE20F" w14:textId="078046C3" w:rsidR="004A4FD0" w:rsidRDefault="004A4FD0" w:rsidP="001B5BDA">
      <w:pPr>
        <w:ind w:firstLine="284"/>
        <w:jc w:val="both"/>
        <w:rPr>
          <w:rFonts w:ascii="Arial" w:hAnsi="Arial" w:cs="Arial"/>
          <w:sz w:val="24"/>
          <w:szCs w:val="24"/>
        </w:rPr>
      </w:pPr>
    </w:p>
    <w:p w14:paraId="5F27663A" w14:textId="64401BCA" w:rsidR="004A4FD0" w:rsidRDefault="004A4FD0" w:rsidP="001B5BDA">
      <w:pPr>
        <w:ind w:firstLine="284"/>
        <w:jc w:val="both"/>
        <w:rPr>
          <w:rFonts w:ascii="Arial" w:hAnsi="Arial" w:cs="Arial"/>
          <w:sz w:val="24"/>
          <w:szCs w:val="24"/>
        </w:rPr>
      </w:pPr>
    </w:p>
    <w:p w14:paraId="0A76F366" w14:textId="0EE2A665" w:rsidR="004A4FD0" w:rsidRDefault="004A4FD0" w:rsidP="001B5BDA">
      <w:pPr>
        <w:ind w:firstLine="284"/>
        <w:jc w:val="both"/>
        <w:rPr>
          <w:rFonts w:ascii="Arial" w:hAnsi="Arial" w:cs="Arial"/>
          <w:sz w:val="24"/>
          <w:szCs w:val="24"/>
        </w:rPr>
      </w:pPr>
    </w:p>
    <w:p w14:paraId="2816225F" w14:textId="79ADEC2C" w:rsidR="004A4FD0" w:rsidRDefault="004A4FD0" w:rsidP="001B5BDA">
      <w:pPr>
        <w:ind w:firstLine="284"/>
        <w:jc w:val="both"/>
        <w:rPr>
          <w:rFonts w:ascii="Arial" w:hAnsi="Arial" w:cs="Arial"/>
          <w:sz w:val="24"/>
          <w:szCs w:val="24"/>
        </w:rPr>
      </w:pPr>
    </w:p>
    <w:p w14:paraId="204A5BE8" w14:textId="4990D2AD" w:rsidR="004A4FD0" w:rsidRDefault="004A4FD0" w:rsidP="001B5BDA">
      <w:pPr>
        <w:ind w:firstLine="284"/>
        <w:jc w:val="both"/>
        <w:rPr>
          <w:rFonts w:ascii="Arial" w:hAnsi="Arial" w:cs="Arial"/>
          <w:sz w:val="24"/>
          <w:szCs w:val="24"/>
        </w:rPr>
      </w:pPr>
    </w:p>
    <w:p w14:paraId="53EF1841" w14:textId="5428E2B5" w:rsidR="004A4FD0" w:rsidRDefault="004A4FD0" w:rsidP="001B5BDA">
      <w:pPr>
        <w:ind w:firstLine="284"/>
        <w:jc w:val="both"/>
        <w:rPr>
          <w:rFonts w:ascii="Arial" w:hAnsi="Arial" w:cs="Arial"/>
          <w:sz w:val="24"/>
          <w:szCs w:val="24"/>
        </w:rPr>
      </w:pPr>
    </w:p>
    <w:p w14:paraId="3F8E0E93" w14:textId="137E4F10" w:rsidR="004A4FD0" w:rsidRDefault="004A4FD0" w:rsidP="001B5BDA">
      <w:pPr>
        <w:ind w:firstLine="284"/>
        <w:jc w:val="both"/>
        <w:rPr>
          <w:rFonts w:ascii="Arial" w:hAnsi="Arial" w:cs="Arial"/>
          <w:sz w:val="24"/>
          <w:szCs w:val="24"/>
        </w:rPr>
      </w:pPr>
    </w:p>
    <w:p w14:paraId="6FABC71E" w14:textId="48735875" w:rsidR="004A4FD0" w:rsidRDefault="004A4FD0" w:rsidP="001B5BDA">
      <w:pPr>
        <w:ind w:firstLine="284"/>
        <w:jc w:val="both"/>
        <w:rPr>
          <w:rFonts w:ascii="Arial" w:hAnsi="Arial" w:cs="Arial"/>
          <w:sz w:val="24"/>
          <w:szCs w:val="24"/>
        </w:rPr>
      </w:pPr>
    </w:p>
    <w:p w14:paraId="0C155FBE" w14:textId="70AADFCB" w:rsidR="004A4FD0" w:rsidRDefault="004A4FD0" w:rsidP="001B5BDA">
      <w:pPr>
        <w:ind w:firstLine="284"/>
        <w:jc w:val="both"/>
        <w:rPr>
          <w:rFonts w:ascii="Arial" w:hAnsi="Arial" w:cs="Arial"/>
          <w:sz w:val="24"/>
          <w:szCs w:val="24"/>
        </w:rPr>
      </w:pPr>
    </w:p>
    <w:p w14:paraId="6658673B" w14:textId="30B2B0FC" w:rsidR="004A4FD0" w:rsidRDefault="004A4FD0" w:rsidP="001B5BDA">
      <w:pPr>
        <w:ind w:firstLine="284"/>
        <w:jc w:val="both"/>
        <w:rPr>
          <w:rFonts w:ascii="Arial" w:hAnsi="Arial" w:cs="Arial"/>
          <w:sz w:val="24"/>
          <w:szCs w:val="24"/>
        </w:rPr>
      </w:pPr>
    </w:p>
    <w:p w14:paraId="523C8B4A" w14:textId="5DD266E0" w:rsidR="004A4FD0" w:rsidRDefault="004A4FD0" w:rsidP="001B5BDA">
      <w:pPr>
        <w:ind w:firstLine="284"/>
        <w:jc w:val="both"/>
        <w:rPr>
          <w:rFonts w:ascii="Arial" w:hAnsi="Arial" w:cs="Arial"/>
          <w:sz w:val="24"/>
          <w:szCs w:val="24"/>
        </w:rPr>
      </w:pPr>
    </w:p>
    <w:p w14:paraId="6BC1917D" w14:textId="7363B713" w:rsidR="004A4FD0" w:rsidRDefault="004A4FD0" w:rsidP="001B5BDA">
      <w:pPr>
        <w:ind w:firstLine="284"/>
        <w:jc w:val="both"/>
        <w:rPr>
          <w:rFonts w:ascii="Arial" w:hAnsi="Arial" w:cs="Arial"/>
          <w:sz w:val="24"/>
          <w:szCs w:val="24"/>
        </w:rPr>
      </w:pPr>
    </w:p>
    <w:p w14:paraId="53734618" w14:textId="2728BAB4" w:rsidR="004A4FD0" w:rsidRDefault="004A4FD0" w:rsidP="001B5BDA">
      <w:pPr>
        <w:ind w:firstLine="284"/>
        <w:jc w:val="both"/>
        <w:rPr>
          <w:rFonts w:ascii="Arial" w:hAnsi="Arial" w:cs="Arial"/>
          <w:sz w:val="24"/>
          <w:szCs w:val="24"/>
        </w:rPr>
      </w:pPr>
    </w:p>
    <w:p w14:paraId="608F4B87" w14:textId="71A4BABF" w:rsidR="004A4FD0" w:rsidRDefault="004A4FD0" w:rsidP="001B5BDA">
      <w:pPr>
        <w:ind w:firstLine="284"/>
        <w:jc w:val="both"/>
        <w:rPr>
          <w:rFonts w:ascii="Arial" w:hAnsi="Arial" w:cs="Arial"/>
          <w:sz w:val="24"/>
          <w:szCs w:val="24"/>
        </w:rPr>
      </w:pPr>
    </w:p>
    <w:p w14:paraId="579D162A" w14:textId="50C830D3" w:rsidR="004A4FD0" w:rsidRDefault="004A4FD0" w:rsidP="001B5BDA">
      <w:pPr>
        <w:ind w:firstLine="284"/>
        <w:jc w:val="both"/>
        <w:rPr>
          <w:rFonts w:ascii="Arial" w:hAnsi="Arial" w:cs="Arial"/>
          <w:sz w:val="24"/>
          <w:szCs w:val="24"/>
        </w:rPr>
      </w:pPr>
    </w:p>
    <w:p w14:paraId="2B060232" w14:textId="00B74231" w:rsidR="004A4FD0" w:rsidRDefault="004A4FD0" w:rsidP="001B5BDA">
      <w:pPr>
        <w:ind w:firstLine="284"/>
        <w:jc w:val="both"/>
        <w:rPr>
          <w:rFonts w:ascii="Arial" w:hAnsi="Arial" w:cs="Arial"/>
          <w:sz w:val="24"/>
          <w:szCs w:val="24"/>
        </w:rPr>
      </w:pPr>
    </w:p>
    <w:p w14:paraId="1172F672" w14:textId="77777777" w:rsidR="004A4FD0" w:rsidRDefault="004A4FD0" w:rsidP="001B5BDA">
      <w:pPr>
        <w:ind w:firstLine="284"/>
        <w:jc w:val="both"/>
        <w:rPr>
          <w:rFonts w:ascii="Arial" w:hAnsi="Arial" w:cs="Arial"/>
          <w:sz w:val="24"/>
          <w:szCs w:val="24"/>
        </w:rPr>
      </w:pPr>
    </w:p>
    <w:p w14:paraId="04588BB5" w14:textId="77777777" w:rsidR="00751542" w:rsidRPr="001D0ACA" w:rsidRDefault="00751542" w:rsidP="00751542">
      <w:pPr>
        <w:pStyle w:val="Ttulo3"/>
        <w:numPr>
          <w:ilvl w:val="0"/>
          <w:numId w:val="0"/>
        </w:numPr>
        <w:ind w:left="284" w:right="210"/>
        <w:rPr>
          <w:rFonts w:ascii="Arial" w:hAnsi="Arial" w:cs="Arial"/>
          <w:szCs w:val="24"/>
        </w:rPr>
      </w:pPr>
      <w:r w:rsidRPr="001D0ACA">
        <w:rPr>
          <w:rFonts w:ascii="Arial" w:hAnsi="Arial" w:cs="Arial"/>
          <w:szCs w:val="24"/>
        </w:rPr>
        <w:lastRenderedPageBreak/>
        <w:t>III – NORMAS E PROCEDIMENTOS</w:t>
      </w:r>
    </w:p>
    <w:p w14:paraId="53F44531" w14:textId="77777777" w:rsidR="00751542" w:rsidRPr="001D0ACA" w:rsidRDefault="00751542" w:rsidP="00751542">
      <w:pPr>
        <w:ind w:left="300" w:right="210" w:firstLine="408"/>
        <w:jc w:val="both"/>
        <w:rPr>
          <w:rFonts w:ascii="Arial" w:hAnsi="Arial" w:cs="Arial"/>
          <w:sz w:val="24"/>
          <w:szCs w:val="24"/>
        </w:rPr>
      </w:pPr>
    </w:p>
    <w:p w14:paraId="5D0F499B" w14:textId="77777777" w:rsidR="009C795E" w:rsidRPr="001D0ACA" w:rsidRDefault="00751542" w:rsidP="00954C9F">
      <w:pPr>
        <w:numPr>
          <w:ilvl w:val="0"/>
          <w:numId w:val="5"/>
        </w:numPr>
        <w:jc w:val="both"/>
        <w:rPr>
          <w:rFonts w:ascii="Arial" w:hAnsi="Arial" w:cs="Arial"/>
          <w:sz w:val="24"/>
          <w:szCs w:val="24"/>
        </w:rPr>
      </w:pPr>
      <w:r w:rsidRPr="001D0ACA">
        <w:rPr>
          <w:rFonts w:ascii="Arial" w:hAnsi="Arial" w:cs="Arial"/>
          <w:sz w:val="24"/>
          <w:szCs w:val="24"/>
        </w:rPr>
        <w:t xml:space="preserve">Os materiais e equipamentos a </w:t>
      </w:r>
      <w:r w:rsidR="00E977D5" w:rsidRPr="001D0ACA">
        <w:rPr>
          <w:rFonts w:ascii="Arial" w:hAnsi="Arial" w:cs="Arial"/>
          <w:sz w:val="24"/>
          <w:szCs w:val="24"/>
        </w:rPr>
        <w:t>serem utilizados na execução do</w:t>
      </w:r>
      <w:r w:rsidR="00903D69" w:rsidRPr="001D0ACA">
        <w:rPr>
          <w:rFonts w:ascii="Arial" w:hAnsi="Arial" w:cs="Arial"/>
          <w:sz w:val="24"/>
          <w:szCs w:val="24"/>
        </w:rPr>
        <w:t>s</w:t>
      </w:r>
      <w:r w:rsidRPr="001D0ACA">
        <w:rPr>
          <w:rFonts w:ascii="Arial" w:hAnsi="Arial" w:cs="Arial"/>
          <w:sz w:val="24"/>
          <w:szCs w:val="24"/>
        </w:rPr>
        <w:t xml:space="preserve"> serviç</w:t>
      </w:r>
      <w:r w:rsidR="00903D69" w:rsidRPr="001D0ACA">
        <w:rPr>
          <w:rFonts w:ascii="Arial" w:hAnsi="Arial" w:cs="Arial"/>
          <w:sz w:val="24"/>
          <w:szCs w:val="24"/>
        </w:rPr>
        <w:t>os</w:t>
      </w:r>
      <w:r w:rsidRPr="001D0ACA">
        <w:rPr>
          <w:rFonts w:ascii="Arial" w:hAnsi="Arial" w:cs="Arial"/>
          <w:sz w:val="24"/>
          <w:szCs w:val="24"/>
        </w:rPr>
        <w:t xml:space="preserve"> </w:t>
      </w:r>
      <w:r w:rsidR="00E977D5" w:rsidRPr="001D0ACA">
        <w:rPr>
          <w:rFonts w:ascii="Arial" w:hAnsi="Arial" w:cs="Arial"/>
          <w:sz w:val="24"/>
          <w:szCs w:val="24"/>
        </w:rPr>
        <w:t xml:space="preserve">atenderão às prescrições das </w:t>
      </w:r>
      <w:r w:rsidR="00903D69" w:rsidRPr="001D0ACA">
        <w:rPr>
          <w:rFonts w:ascii="Arial" w:hAnsi="Arial" w:cs="Arial"/>
          <w:sz w:val="24"/>
          <w:szCs w:val="24"/>
        </w:rPr>
        <w:t>n</w:t>
      </w:r>
      <w:r w:rsidR="00E977D5" w:rsidRPr="001D0ACA">
        <w:rPr>
          <w:rFonts w:ascii="Arial" w:hAnsi="Arial" w:cs="Arial"/>
          <w:sz w:val="24"/>
          <w:szCs w:val="24"/>
        </w:rPr>
        <w:t>ormas</w:t>
      </w:r>
      <w:r w:rsidR="00903D69" w:rsidRPr="001D0ACA">
        <w:rPr>
          <w:rFonts w:ascii="Arial" w:hAnsi="Arial" w:cs="Arial"/>
          <w:sz w:val="24"/>
          <w:szCs w:val="24"/>
        </w:rPr>
        <w:t xml:space="preserve"> pertinentes</w:t>
      </w:r>
      <w:r w:rsidR="00E977D5" w:rsidRPr="001D0ACA">
        <w:rPr>
          <w:rFonts w:ascii="Arial" w:hAnsi="Arial" w:cs="Arial"/>
          <w:sz w:val="24"/>
          <w:szCs w:val="24"/>
        </w:rPr>
        <w:t>.</w:t>
      </w:r>
    </w:p>
    <w:p w14:paraId="2E87B339" w14:textId="77777777" w:rsidR="00751542" w:rsidRPr="001D0ACA" w:rsidRDefault="00751542" w:rsidP="00954C9F">
      <w:pPr>
        <w:numPr>
          <w:ilvl w:val="0"/>
          <w:numId w:val="5"/>
        </w:numPr>
        <w:jc w:val="both"/>
        <w:rPr>
          <w:rFonts w:ascii="Arial" w:hAnsi="Arial" w:cs="Arial"/>
          <w:sz w:val="24"/>
          <w:szCs w:val="24"/>
        </w:rPr>
      </w:pPr>
      <w:r w:rsidRPr="001D0ACA">
        <w:rPr>
          <w:rFonts w:ascii="Arial" w:hAnsi="Arial" w:cs="Arial"/>
          <w:sz w:val="24"/>
          <w:szCs w:val="24"/>
        </w:rPr>
        <w:t xml:space="preserve">A Contratada será responsável pela limpeza da área, ao término dos serviços, que deverá entregar </w:t>
      </w:r>
      <w:r w:rsidR="0022668D" w:rsidRPr="001D0ACA">
        <w:rPr>
          <w:rFonts w:ascii="Arial" w:hAnsi="Arial" w:cs="Arial"/>
          <w:sz w:val="24"/>
          <w:szCs w:val="24"/>
        </w:rPr>
        <w:t>todas as áreas</w:t>
      </w:r>
      <w:r w:rsidRPr="001D0ACA">
        <w:rPr>
          <w:rFonts w:ascii="Arial" w:hAnsi="Arial" w:cs="Arial"/>
          <w:sz w:val="24"/>
          <w:szCs w:val="24"/>
        </w:rPr>
        <w:t xml:space="preserve"> em condição de uso imediato.</w:t>
      </w:r>
    </w:p>
    <w:p w14:paraId="26F36B79" w14:textId="77777777" w:rsidR="00751542" w:rsidRPr="001D0ACA" w:rsidRDefault="00751542" w:rsidP="00954C9F">
      <w:pPr>
        <w:numPr>
          <w:ilvl w:val="0"/>
          <w:numId w:val="5"/>
        </w:numPr>
        <w:jc w:val="both"/>
        <w:rPr>
          <w:rFonts w:ascii="Arial" w:hAnsi="Arial" w:cs="Arial"/>
          <w:sz w:val="24"/>
          <w:szCs w:val="24"/>
        </w:rPr>
      </w:pPr>
      <w:r w:rsidRPr="001D0ACA">
        <w:rPr>
          <w:rFonts w:ascii="Arial" w:hAnsi="Arial" w:cs="Arial"/>
          <w:sz w:val="24"/>
          <w:szCs w:val="24"/>
        </w:rPr>
        <w:t>Os materiais e equipamentos a serem utilizados na limpeza de obras atenderão às recomendações das Boas Práticas de Construção. Os materiais serão cuidadosamente armazenados em local seco e adequado. Procedimentos gerais:</w:t>
      </w:r>
    </w:p>
    <w:p w14:paraId="636ECBA9" w14:textId="77777777" w:rsidR="00751542" w:rsidRPr="001D0ACA" w:rsidRDefault="00751542" w:rsidP="00954C9F">
      <w:pPr>
        <w:numPr>
          <w:ilvl w:val="0"/>
          <w:numId w:val="4"/>
        </w:numPr>
        <w:tabs>
          <w:tab w:val="clear" w:pos="360"/>
          <w:tab w:val="num" w:pos="1428"/>
        </w:tabs>
        <w:ind w:left="708" w:firstLine="0"/>
        <w:jc w:val="both"/>
        <w:rPr>
          <w:rFonts w:ascii="Arial" w:hAnsi="Arial" w:cs="Arial"/>
          <w:sz w:val="24"/>
          <w:szCs w:val="24"/>
        </w:rPr>
      </w:pPr>
      <w:r w:rsidRPr="001D0ACA">
        <w:rPr>
          <w:rFonts w:ascii="Arial" w:hAnsi="Arial" w:cs="Arial"/>
          <w:sz w:val="24"/>
          <w:szCs w:val="24"/>
        </w:rPr>
        <w:t>deverão ser devidamente removidos da obra todos os materiais e equipamentos, assim como as peças remanescentes e sobras utilizáveis de materiais,</w:t>
      </w:r>
      <w:r w:rsidR="00C34883" w:rsidRPr="001D0ACA">
        <w:rPr>
          <w:rFonts w:ascii="Arial" w:hAnsi="Arial" w:cs="Arial"/>
          <w:sz w:val="24"/>
          <w:szCs w:val="24"/>
        </w:rPr>
        <w:t xml:space="preserve"> </w:t>
      </w:r>
      <w:r w:rsidRPr="001D0ACA">
        <w:rPr>
          <w:rFonts w:ascii="Arial" w:hAnsi="Arial" w:cs="Arial"/>
          <w:sz w:val="24"/>
          <w:szCs w:val="24"/>
        </w:rPr>
        <w:t>ferramentas e acessórios;</w:t>
      </w:r>
    </w:p>
    <w:p w14:paraId="2C87EFE8" w14:textId="77777777" w:rsidR="00751542" w:rsidRPr="001D0ACA" w:rsidRDefault="00751542" w:rsidP="00954C9F">
      <w:pPr>
        <w:numPr>
          <w:ilvl w:val="0"/>
          <w:numId w:val="4"/>
        </w:numPr>
        <w:tabs>
          <w:tab w:val="clear" w:pos="360"/>
          <w:tab w:val="num" w:pos="1428"/>
        </w:tabs>
        <w:ind w:left="708" w:firstLine="0"/>
        <w:jc w:val="both"/>
        <w:rPr>
          <w:rFonts w:ascii="Arial" w:hAnsi="Arial" w:cs="Arial"/>
          <w:sz w:val="24"/>
          <w:szCs w:val="24"/>
        </w:rPr>
      </w:pPr>
      <w:r w:rsidRPr="001D0ACA">
        <w:rPr>
          <w:rFonts w:ascii="Arial" w:hAnsi="Arial" w:cs="Arial"/>
          <w:sz w:val="24"/>
          <w:szCs w:val="24"/>
        </w:rPr>
        <w:t>deverá ser realizada a remoção de todo o entulho da obra, deixando-a completamente desimpedida de todos os resíduos de construção, bem como cuidadosamente varridos os seus acessos;</w:t>
      </w:r>
    </w:p>
    <w:p w14:paraId="760B6521" w14:textId="77777777" w:rsidR="00751542" w:rsidRPr="001D0ACA" w:rsidRDefault="00751542" w:rsidP="00954C9F">
      <w:pPr>
        <w:numPr>
          <w:ilvl w:val="0"/>
          <w:numId w:val="4"/>
        </w:numPr>
        <w:tabs>
          <w:tab w:val="clear" w:pos="360"/>
          <w:tab w:val="num" w:pos="1428"/>
        </w:tabs>
        <w:ind w:left="708" w:firstLine="0"/>
        <w:jc w:val="both"/>
        <w:rPr>
          <w:rFonts w:ascii="Arial" w:hAnsi="Arial" w:cs="Arial"/>
          <w:sz w:val="24"/>
          <w:szCs w:val="24"/>
        </w:rPr>
      </w:pPr>
      <w:r w:rsidRPr="001D0ACA">
        <w:rPr>
          <w:rFonts w:ascii="Arial" w:hAnsi="Arial" w:cs="Arial"/>
          <w:sz w:val="24"/>
          <w:szCs w:val="24"/>
        </w:rPr>
        <w:t>a limpeza dos elementos deverá ser realizada de modo a</w:t>
      </w:r>
      <w:r w:rsidR="00E977D5" w:rsidRPr="001D0ACA">
        <w:rPr>
          <w:rFonts w:ascii="Arial" w:hAnsi="Arial" w:cs="Arial"/>
          <w:sz w:val="24"/>
          <w:szCs w:val="24"/>
        </w:rPr>
        <w:t xml:space="preserve"> </w:t>
      </w:r>
      <w:r w:rsidRPr="001D0ACA">
        <w:rPr>
          <w:rFonts w:ascii="Arial" w:hAnsi="Arial" w:cs="Arial"/>
          <w:sz w:val="24"/>
          <w:szCs w:val="24"/>
        </w:rPr>
        <w:t>não danificar outras partes ou componentes da obra, utilizando-se produtos que não prejudiquem as superfícies a serem limpas;</w:t>
      </w:r>
      <w:r w:rsidR="001B15AF" w:rsidRPr="001D0ACA">
        <w:rPr>
          <w:rFonts w:ascii="Arial" w:hAnsi="Arial" w:cs="Arial"/>
          <w:sz w:val="24"/>
          <w:szCs w:val="24"/>
        </w:rPr>
        <w:t xml:space="preserve"> </w:t>
      </w:r>
    </w:p>
    <w:p w14:paraId="2E3398A1" w14:textId="77777777" w:rsidR="00751542" w:rsidRPr="001D0ACA" w:rsidRDefault="00751542" w:rsidP="00954C9F">
      <w:pPr>
        <w:numPr>
          <w:ilvl w:val="0"/>
          <w:numId w:val="4"/>
        </w:numPr>
        <w:tabs>
          <w:tab w:val="clear" w:pos="360"/>
          <w:tab w:val="num" w:pos="1428"/>
        </w:tabs>
        <w:ind w:left="708" w:firstLine="0"/>
        <w:jc w:val="both"/>
        <w:rPr>
          <w:rFonts w:ascii="Arial" w:hAnsi="Arial" w:cs="Arial"/>
          <w:sz w:val="24"/>
          <w:szCs w:val="24"/>
        </w:rPr>
      </w:pPr>
      <w:r w:rsidRPr="001D0ACA">
        <w:rPr>
          <w:rFonts w:ascii="Arial" w:hAnsi="Arial" w:cs="Arial"/>
          <w:sz w:val="24"/>
          <w:szCs w:val="24"/>
        </w:rPr>
        <w:t>para assegurar a entrega da obra em perfeito estado, a Contratada deverá executar todos os arremates que julgar necessários, bem como os determinados pela Fiscalização.</w:t>
      </w:r>
    </w:p>
    <w:p w14:paraId="0C7312DC" w14:textId="77777777" w:rsidR="00E977D5" w:rsidRPr="001D0ACA" w:rsidRDefault="00E977D5" w:rsidP="00E977D5">
      <w:pPr>
        <w:jc w:val="both"/>
        <w:rPr>
          <w:rFonts w:ascii="Arial" w:hAnsi="Arial" w:cs="Arial"/>
          <w:sz w:val="24"/>
          <w:szCs w:val="24"/>
        </w:rPr>
      </w:pPr>
    </w:p>
    <w:p w14:paraId="35A74881" w14:textId="77777777" w:rsidR="00E977D5" w:rsidRPr="001D0ACA" w:rsidRDefault="00E977D5" w:rsidP="00E977D5">
      <w:pPr>
        <w:jc w:val="both"/>
        <w:rPr>
          <w:rFonts w:ascii="Arial" w:hAnsi="Arial" w:cs="Arial"/>
          <w:sz w:val="24"/>
          <w:szCs w:val="24"/>
        </w:rPr>
      </w:pPr>
    </w:p>
    <w:p w14:paraId="15C74215" w14:textId="0BC8F9B0" w:rsidR="00C34883" w:rsidRPr="001D0ACA" w:rsidRDefault="007863BC" w:rsidP="003F74B9">
      <w:pPr>
        <w:jc w:val="right"/>
        <w:rPr>
          <w:rFonts w:ascii="Arial" w:hAnsi="Arial" w:cs="Arial"/>
          <w:sz w:val="24"/>
          <w:szCs w:val="24"/>
        </w:rPr>
      </w:pPr>
      <w:r>
        <w:rPr>
          <w:rFonts w:ascii="Arial" w:hAnsi="Arial" w:cs="Arial"/>
          <w:sz w:val="24"/>
          <w:szCs w:val="24"/>
        </w:rPr>
        <w:t xml:space="preserve">Arraial do Cabo, em </w:t>
      </w:r>
      <w:r w:rsidR="004A4FD0">
        <w:rPr>
          <w:rFonts w:ascii="Arial" w:hAnsi="Arial" w:cs="Arial"/>
          <w:sz w:val="24"/>
          <w:szCs w:val="24"/>
        </w:rPr>
        <w:t>24</w:t>
      </w:r>
      <w:r>
        <w:rPr>
          <w:rFonts w:ascii="Arial" w:hAnsi="Arial" w:cs="Arial"/>
          <w:sz w:val="24"/>
          <w:szCs w:val="24"/>
        </w:rPr>
        <w:t xml:space="preserve"> de </w:t>
      </w:r>
      <w:r w:rsidR="004A4FD0">
        <w:rPr>
          <w:rFonts w:ascii="Arial" w:hAnsi="Arial" w:cs="Arial"/>
          <w:sz w:val="24"/>
          <w:szCs w:val="24"/>
        </w:rPr>
        <w:t>fevereiro</w:t>
      </w:r>
      <w:r w:rsidR="005E7355">
        <w:rPr>
          <w:rFonts w:ascii="Arial" w:hAnsi="Arial" w:cs="Arial"/>
          <w:sz w:val="24"/>
          <w:szCs w:val="24"/>
        </w:rPr>
        <w:t xml:space="preserve"> de 202</w:t>
      </w:r>
      <w:r w:rsidR="004A4FD0">
        <w:rPr>
          <w:rFonts w:ascii="Arial" w:hAnsi="Arial" w:cs="Arial"/>
          <w:sz w:val="24"/>
          <w:szCs w:val="24"/>
        </w:rPr>
        <w:t>6</w:t>
      </w:r>
    </w:p>
    <w:p w14:paraId="183EDA4D" w14:textId="6B03C73D" w:rsidR="00C56A73" w:rsidRDefault="00C56A73" w:rsidP="005D374A">
      <w:pPr>
        <w:ind w:left="300" w:right="210" w:firstLine="408"/>
        <w:jc w:val="both"/>
        <w:rPr>
          <w:rFonts w:ascii="Arial" w:hAnsi="Arial" w:cs="Arial"/>
          <w:color w:val="FF0000"/>
          <w:sz w:val="24"/>
          <w:szCs w:val="24"/>
        </w:rPr>
      </w:pPr>
    </w:p>
    <w:p w14:paraId="2DED1BFA" w14:textId="4F767225" w:rsidR="005E7355" w:rsidRDefault="005E7355" w:rsidP="005D374A">
      <w:pPr>
        <w:ind w:left="300" w:right="210" w:firstLine="408"/>
        <w:jc w:val="both"/>
        <w:rPr>
          <w:rFonts w:ascii="Arial" w:hAnsi="Arial" w:cs="Arial"/>
          <w:color w:val="FF0000"/>
          <w:sz w:val="24"/>
          <w:szCs w:val="24"/>
        </w:rPr>
      </w:pPr>
    </w:p>
    <w:p w14:paraId="0E05DC06" w14:textId="77777777" w:rsidR="005E7355" w:rsidRPr="001D0ACA" w:rsidRDefault="005E7355" w:rsidP="005D374A">
      <w:pPr>
        <w:ind w:left="300" w:right="210" w:firstLine="408"/>
        <w:jc w:val="both"/>
        <w:rPr>
          <w:rFonts w:ascii="Arial" w:hAnsi="Arial" w:cs="Arial"/>
          <w:color w:val="FF0000"/>
          <w:sz w:val="24"/>
          <w:szCs w:val="24"/>
        </w:rPr>
      </w:pPr>
    </w:p>
    <w:tbl>
      <w:tblPr>
        <w:tblW w:w="8496" w:type="dxa"/>
        <w:tblInd w:w="70" w:type="dxa"/>
        <w:tblCellMar>
          <w:left w:w="70" w:type="dxa"/>
          <w:right w:w="70" w:type="dxa"/>
        </w:tblCellMar>
        <w:tblLook w:val="04A0" w:firstRow="1" w:lastRow="0" w:firstColumn="1" w:lastColumn="0" w:noHBand="0" w:noVBand="1"/>
      </w:tblPr>
      <w:tblGrid>
        <w:gridCol w:w="8496"/>
      </w:tblGrid>
      <w:tr w:rsidR="00903D69" w:rsidRPr="001D0ACA" w14:paraId="238FF194" w14:textId="77777777" w:rsidTr="00903D69">
        <w:trPr>
          <w:trHeight w:val="300"/>
        </w:trPr>
        <w:tc>
          <w:tcPr>
            <w:tcW w:w="8496" w:type="dxa"/>
            <w:tcBorders>
              <w:top w:val="nil"/>
              <w:left w:val="nil"/>
              <w:bottom w:val="nil"/>
              <w:right w:val="nil"/>
            </w:tcBorders>
            <w:noWrap/>
            <w:vAlign w:val="bottom"/>
            <w:hideMark/>
          </w:tcPr>
          <w:p w14:paraId="3E497811" w14:textId="77777777" w:rsidR="00903D69" w:rsidRPr="001D0ACA" w:rsidRDefault="00903D69" w:rsidP="00903D69">
            <w:pPr>
              <w:jc w:val="center"/>
              <w:rPr>
                <w:rFonts w:ascii="Arial" w:hAnsi="Arial" w:cs="Arial"/>
              </w:rPr>
            </w:pPr>
            <w:r w:rsidRPr="001D0ACA">
              <w:rPr>
                <w:rFonts w:ascii="Arial" w:hAnsi="Arial" w:cs="Arial"/>
              </w:rPr>
              <w:t xml:space="preserve">JULIO CESAR </w:t>
            </w:r>
            <w:r w:rsidRPr="001D0ACA">
              <w:rPr>
                <w:rFonts w:ascii="Arial" w:hAnsi="Arial" w:cs="Arial"/>
                <w:b/>
                <w:bCs/>
              </w:rPr>
              <w:t>BERLANDI</w:t>
            </w:r>
            <w:r w:rsidRPr="001D0ACA">
              <w:rPr>
                <w:rFonts w:ascii="Arial" w:hAnsi="Arial" w:cs="Arial"/>
              </w:rPr>
              <w:t xml:space="preserve"> DE ASSUMPÇÃO</w:t>
            </w:r>
          </w:p>
        </w:tc>
      </w:tr>
      <w:tr w:rsidR="00903D69" w:rsidRPr="001D0ACA" w14:paraId="70405004" w14:textId="77777777" w:rsidTr="00903D69">
        <w:trPr>
          <w:trHeight w:val="300"/>
        </w:trPr>
        <w:tc>
          <w:tcPr>
            <w:tcW w:w="8496" w:type="dxa"/>
            <w:tcBorders>
              <w:top w:val="nil"/>
              <w:left w:val="nil"/>
              <w:bottom w:val="nil"/>
              <w:right w:val="nil"/>
            </w:tcBorders>
            <w:noWrap/>
            <w:vAlign w:val="bottom"/>
            <w:hideMark/>
          </w:tcPr>
          <w:p w14:paraId="64338697" w14:textId="77777777" w:rsidR="00903D69" w:rsidRPr="001D0ACA" w:rsidRDefault="00903D69" w:rsidP="00903D69">
            <w:pPr>
              <w:jc w:val="center"/>
              <w:rPr>
                <w:rFonts w:ascii="Arial" w:hAnsi="Arial" w:cs="Arial"/>
              </w:rPr>
            </w:pPr>
            <w:r w:rsidRPr="001D0ACA">
              <w:rPr>
                <w:rFonts w:ascii="Arial" w:hAnsi="Arial" w:cs="Arial"/>
              </w:rPr>
              <w:t>Engenheiro Civil  CREA 1981103886</w:t>
            </w:r>
          </w:p>
          <w:p w14:paraId="27BF482B" w14:textId="77777777" w:rsidR="00903D69" w:rsidRPr="001D0ACA" w:rsidRDefault="00903D69" w:rsidP="00903D69">
            <w:pPr>
              <w:jc w:val="center"/>
              <w:rPr>
                <w:rFonts w:ascii="Arial" w:hAnsi="Arial" w:cs="Arial"/>
              </w:rPr>
            </w:pPr>
            <w:r w:rsidRPr="001D0ACA">
              <w:rPr>
                <w:rFonts w:ascii="Arial" w:hAnsi="Arial" w:cs="Arial"/>
              </w:rPr>
              <w:t>Matrícula PMAC 48188</w:t>
            </w:r>
          </w:p>
        </w:tc>
      </w:tr>
    </w:tbl>
    <w:p w14:paraId="6E4AA4B5" w14:textId="3AE612CE" w:rsidR="002E4881" w:rsidRDefault="009A6936" w:rsidP="009A6936">
      <w:pPr>
        <w:ind w:right="210"/>
        <w:jc w:val="center"/>
        <w:rPr>
          <w:rFonts w:ascii="Arial" w:hAnsi="Arial" w:cs="Arial"/>
        </w:rPr>
      </w:pPr>
      <w:r>
        <w:t>‘</w:t>
      </w:r>
    </w:p>
    <w:sectPr w:rsidR="002E4881" w:rsidSect="0071438F">
      <w:footerReference w:type="default" r:id="rId8"/>
      <w:headerReference w:type="first" r:id="rId9"/>
      <w:pgSz w:w="11906" w:h="16838" w:code="9"/>
      <w:pgMar w:top="1418" w:right="1558" w:bottom="1079"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A6FFDB" w14:textId="77777777" w:rsidR="0008323F" w:rsidRDefault="0008323F">
      <w:r>
        <w:separator/>
      </w:r>
    </w:p>
  </w:endnote>
  <w:endnote w:type="continuationSeparator" w:id="0">
    <w:p w14:paraId="552EBF78" w14:textId="77777777" w:rsidR="0008323F" w:rsidRDefault="00083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Bold">
    <w:altName w:val="Times New Roman"/>
    <w:panose1 w:val="00000000000000000000"/>
    <w:charset w:val="00"/>
    <w:family w:val="roman"/>
    <w:notTrueType/>
    <w:pitch w:val="default"/>
  </w:font>
  <w:font w:name="Times-Roman">
    <w:altName w:val="Times New Roman"/>
    <w:panose1 w:val="00000000000000000000"/>
    <w:charset w:val="00"/>
    <w:family w:val="roman"/>
    <w:notTrueType/>
    <w:pitch w:val="default"/>
  </w:font>
  <w:font w:name="Spranq eco sans">
    <w:altName w:val="Malgun Gothic"/>
    <w:charset w:val="00"/>
    <w:family w:val="swiss"/>
    <w:pitch w:val="variable"/>
    <w:sig w:usb0="00000003" w:usb1="1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8C70C" w14:textId="6820D70C" w:rsidR="0071438F" w:rsidRPr="00082886" w:rsidRDefault="0071438F">
    <w:pPr>
      <w:pStyle w:val="Rodap"/>
      <w:jc w:val="right"/>
      <w:rPr>
        <w:rFonts w:ascii="Calibri" w:hAnsi="Calibri"/>
      </w:rPr>
    </w:pPr>
    <w:r w:rsidRPr="00082886">
      <w:rPr>
        <w:rFonts w:ascii="Calibri" w:hAnsi="Calibri"/>
      </w:rPr>
      <w:fldChar w:fldCharType="begin"/>
    </w:r>
    <w:r w:rsidRPr="00082886">
      <w:rPr>
        <w:rFonts w:ascii="Calibri" w:hAnsi="Calibri"/>
      </w:rPr>
      <w:instrText xml:space="preserve"> PAGE   \* MERGEFORMAT </w:instrText>
    </w:r>
    <w:r w:rsidRPr="00082886">
      <w:rPr>
        <w:rFonts w:ascii="Calibri" w:hAnsi="Calibri"/>
      </w:rPr>
      <w:fldChar w:fldCharType="separate"/>
    </w:r>
    <w:r w:rsidR="004A4FD0">
      <w:rPr>
        <w:rFonts w:ascii="Calibri" w:hAnsi="Calibri"/>
        <w:noProof/>
      </w:rPr>
      <w:t>6</w:t>
    </w:r>
    <w:r w:rsidRPr="00082886">
      <w:rPr>
        <w:rFonts w:ascii="Calibri" w:hAnsi="Calibri"/>
      </w:rPr>
      <w:fldChar w:fldCharType="end"/>
    </w:r>
    <w:r w:rsidRPr="00082886">
      <w:rPr>
        <w:rFonts w:ascii="Calibri" w:hAnsi="Calibri"/>
      </w:rPr>
      <w:t>/</w:t>
    </w:r>
    <w:r w:rsidRPr="00082886">
      <w:rPr>
        <w:rFonts w:ascii="Calibri" w:hAnsi="Calibri"/>
      </w:rPr>
      <w:fldChar w:fldCharType="begin"/>
    </w:r>
    <w:r w:rsidRPr="00082886">
      <w:rPr>
        <w:rFonts w:ascii="Calibri" w:hAnsi="Calibri"/>
      </w:rPr>
      <w:instrText xml:space="preserve"> NUMPAGES   \* MERGEFORMAT </w:instrText>
    </w:r>
    <w:r w:rsidRPr="00082886">
      <w:rPr>
        <w:rFonts w:ascii="Calibri" w:hAnsi="Calibri"/>
      </w:rPr>
      <w:fldChar w:fldCharType="separate"/>
    </w:r>
    <w:r w:rsidR="004A4FD0">
      <w:rPr>
        <w:rFonts w:ascii="Calibri" w:hAnsi="Calibri"/>
        <w:noProof/>
      </w:rPr>
      <w:t>6</w:t>
    </w:r>
    <w:r w:rsidRPr="00082886">
      <w:rPr>
        <w:rFonts w:ascii="Calibri" w:hAnsi="Calibri"/>
      </w:rPr>
      <w:fldChar w:fldCharType="end"/>
    </w:r>
  </w:p>
  <w:p w14:paraId="6D09189C" w14:textId="77777777" w:rsidR="0071438F" w:rsidRDefault="0071438F">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FD866A" w14:textId="77777777" w:rsidR="0008323F" w:rsidRDefault="0008323F">
      <w:r>
        <w:separator/>
      </w:r>
    </w:p>
  </w:footnote>
  <w:footnote w:type="continuationSeparator" w:id="0">
    <w:p w14:paraId="17E76493" w14:textId="77777777" w:rsidR="0008323F" w:rsidRDefault="000832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A075B" w14:textId="77777777" w:rsidR="0071438F" w:rsidRDefault="00500F2C" w:rsidP="00F16E06">
    <w:pPr>
      <w:jc w:val="center"/>
      <w:rPr>
        <w:rStyle w:val="Nmerodepgina"/>
        <w:rFonts w:ascii="Century Gothic" w:hAnsi="Century Gothic"/>
        <w:szCs w:val="22"/>
      </w:rPr>
    </w:pPr>
    <w:r>
      <w:rPr>
        <w:rFonts w:ascii="Century Gothic" w:hAnsi="Century Gothic"/>
        <w:noProof/>
        <w:szCs w:val="22"/>
      </w:rPr>
      <w:object w:dxaOrig="1440" w:dyaOrig="1440" w14:anchorId="504B04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7.25pt;margin-top:-8.05pt;width:86.75pt;height:72.1pt;z-index:251657728">
          <v:imagedata r:id="rId1" o:title=""/>
          <w10:wrap type="square"/>
        </v:shape>
        <o:OLEObject Type="Embed" ProgID="CorelPhotoPaint.Image.9" ShapeID="_x0000_s2049" DrawAspect="Content" ObjectID="_1833521715" r:id="rId2"/>
      </w:object>
    </w:r>
  </w:p>
  <w:p w14:paraId="59E8DE03" w14:textId="77777777" w:rsidR="0071438F" w:rsidRPr="00954627" w:rsidRDefault="00052DB6" w:rsidP="00F16E06">
    <w:pPr>
      <w:jc w:val="center"/>
      <w:rPr>
        <w:rStyle w:val="Nmerodepgina"/>
        <w:rFonts w:ascii="Century Gothic" w:hAnsi="Century Gothic"/>
        <w:szCs w:val="22"/>
      </w:rPr>
    </w:pPr>
    <w:r>
      <w:rPr>
        <w:rStyle w:val="Nmerodepgina"/>
        <w:rFonts w:ascii="Century Gothic" w:hAnsi="Century Gothic"/>
        <w:szCs w:val="22"/>
      </w:rPr>
      <w:t>PREFEITURA MUNICIPAL DE ARRAIAL DO CABO</w:t>
    </w:r>
  </w:p>
  <w:p w14:paraId="5599FC85" w14:textId="77777777" w:rsidR="0071438F" w:rsidRDefault="0071438F" w:rsidP="00F16E06">
    <w:pPr>
      <w:pStyle w:val="Cabealho"/>
      <w:jc w:val="center"/>
    </w:pPr>
    <w:r>
      <w:rPr>
        <w:rStyle w:val="Nmerodepgina"/>
        <w:rFonts w:ascii="Century Gothic" w:hAnsi="Century Gothic"/>
        <w:szCs w:val="22"/>
      </w:rPr>
      <w:t xml:space="preserve">SECRETARIA </w:t>
    </w:r>
    <w:r w:rsidR="00F15C46">
      <w:rPr>
        <w:rStyle w:val="Nmerodepgina"/>
        <w:rFonts w:ascii="Century Gothic" w:hAnsi="Century Gothic"/>
        <w:szCs w:val="22"/>
      </w:rPr>
      <w:t xml:space="preserve">MUNICIPAL </w:t>
    </w:r>
    <w:r w:rsidR="00052DB6">
      <w:rPr>
        <w:rStyle w:val="Nmerodepgina"/>
        <w:rFonts w:ascii="Century Gothic" w:hAnsi="Century Gothic"/>
        <w:szCs w:val="22"/>
      </w:rPr>
      <w:t>DE OBRAS E URBANISMO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singleLevel"/>
    <w:tmpl w:val="0000000A"/>
    <w:name w:val="WW8Num11"/>
    <w:lvl w:ilvl="0">
      <w:start w:val="1"/>
      <w:numFmt w:val="decimal"/>
      <w:lvlText w:val="%1."/>
      <w:lvlJc w:val="left"/>
      <w:pPr>
        <w:tabs>
          <w:tab w:val="num" w:pos="567"/>
        </w:tabs>
        <w:ind w:left="567" w:hanging="567"/>
      </w:pPr>
    </w:lvl>
  </w:abstractNum>
  <w:abstractNum w:abstractNumId="1" w15:restartNumberingAfterBreak="0">
    <w:nsid w:val="06EA5DA6"/>
    <w:multiLevelType w:val="hybridMultilevel"/>
    <w:tmpl w:val="36CC9724"/>
    <w:lvl w:ilvl="0" w:tplc="11BCBA64">
      <w:start w:val="1"/>
      <w:numFmt w:val="decimal"/>
      <w:lvlText w:val="%1"/>
      <w:lvlJc w:val="left"/>
      <w:pPr>
        <w:ind w:left="1413" w:hanging="705"/>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2" w15:restartNumberingAfterBreak="0">
    <w:nsid w:val="0D786D10"/>
    <w:multiLevelType w:val="hybridMultilevel"/>
    <w:tmpl w:val="A18AD7E4"/>
    <w:lvl w:ilvl="0" w:tplc="FFFFFFFF">
      <w:start w:val="1"/>
      <w:numFmt w:val="bullet"/>
      <w:pStyle w:val="bolan"/>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DB6282B"/>
    <w:multiLevelType w:val="hybridMultilevel"/>
    <w:tmpl w:val="4CD85DD4"/>
    <w:lvl w:ilvl="0" w:tplc="04160001">
      <w:start w:val="1"/>
      <w:numFmt w:val="bullet"/>
      <w:lvlText w:val=""/>
      <w:lvlJc w:val="left"/>
      <w:pPr>
        <w:ind w:left="1140" w:hanging="360"/>
      </w:pPr>
      <w:rPr>
        <w:rFonts w:ascii="Symbol" w:hAnsi="Symbol" w:hint="default"/>
      </w:rPr>
    </w:lvl>
    <w:lvl w:ilvl="1" w:tplc="04160003" w:tentative="1">
      <w:start w:val="1"/>
      <w:numFmt w:val="bullet"/>
      <w:lvlText w:val="o"/>
      <w:lvlJc w:val="left"/>
      <w:pPr>
        <w:ind w:left="1860" w:hanging="360"/>
      </w:pPr>
      <w:rPr>
        <w:rFonts w:ascii="Courier New" w:hAnsi="Courier New" w:cs="Courier New" w:hint="default"/>
      </w:rPr>
    </w:lvl>
    <w:lvl w:ilvl="2" w:tplc="04160005" w:tentative="1">
      <w:start w:val="1"/>
      <w:numFmt w:val="bullet"/>
      <w:lvlText w:val=""/>
      <w:lvlJc w:val="left"/>
      <w:pPr>
        <w:ind w:left="2580" w:hanging="360"/>
      </w:pPr>
      <w:rPr>
        <w:rFonts w:ascii="Wingdings" w:hAnsi="Wingdings" w:hint="default"/>
      </w:rPr>
    </w:lvl>
    <w:lvl w:ilvl="3" w:tplc="04160001" w:tentative="1">
      <w:start w:val="1"/>
      <w:numFmt w:val="bullet"/>
      <w:lvlText w:val=""/>
      <w:lvlJc w:val="left"/>
      <w:pPr>
        <w:ind w:left="3300" w:hanging="360"/>
      </w:pPr>
      <w:rPr>
        <w:rFonts w:ascii="Symbol" w:hAnsi="Symbol" w:hint="default"/>
      </w:rPr>
    </w:lvl>
    <w:lvl w:ilvl="4" w:tplc="04160003" w:tentative="1">
      <w:start w:val="1"/>
      <w:numFmt w:val="bullet"/>
      <w:lvlText w:val="o"/>
      <w:lvlJc w:val="left"/>
      <w:pPr>
        <w:ind w:left="4020" w:hanging="360"/>
      </w:pPr>
      <w:rPr>
        <w:rFonts w:ascii="Courier New" w:hAnsi="Courier New" w:cs="Courier New" w:hint="default"/>
      </w:rPr>
    </w:lvl>
    <w:lvl w:ilvl="5" w:tplc="04160005" w:tentative="1">
      <w:start w:val="1"/>
      <w:numFmt w:val="bullet"/>
      <w:lvlText w:val=""/>
      <w:lvlJc w:val="left"/>
      <w:pPr>
        <w:ind w:left="4740" w:hanging="360"/>
      </w:pPr>
      <w:rPr>
        <w:rFonts w:ascii="Wingdings" w:hAnsi="Wingdings" w:hint="default"/>
      </w:rPr>
    </w:lvl>
    <w:lvl w:ilvl="6" w:tplc="04160001" w:tentative="1">
      <w:start w:val="1"/>
      <w:numFmt w:val="bullet"/>
      <w:lvlText w:val=""/>
      <w:lvlJc w:val="left"/>
      <w:pPr>
        <w:ind w:left="5460" w:hanging="360"/>
      </w:pPr>
      <w:rPr>
        <w:rFonts w:ascii="Symbol" w:hAnsi="Symbol" w:hint="default"/>
      </w:rPr>
    </w:lvl>
    <w:lvl w:ilvl="7" w:tplc="04160003" w:tentative="1">
      <w:start w:val="1"/>
      <w:numFmt w:val="bullet"/>
      <w:lvlText w:val="o"/>
      <w:lvlJc w:val="left"/>
      <w:pPr>
        <w:ind w:left="6180" w:hanging="360"/>
      </w:pPr>
      <w:rPr>
        <w:rFonts w:ascii="Courier New" w:hAnsi="Courier New" w:cs="Courier New" w:hint="default"/>
      </w:rPr>
    </w:lvl>
    <w:lvl w:ilvl="8" w:tplc="04160005" w:tentative="1">
      <w:start w:val="1"/>
      <w:numFmt w:val="bullet"/>
      <w:lvlText w:val=""/>
      <w:lvlJc w:val="left"/>
      <w:pPr>
        <w:ind w:left="6900" w:hanging="360"/>
      </w:pPr>
      <w:rPr>
        <w:rFonts w:ascii="Wingdings" w:hAnsi="Wingdings" w:hint="default"/>
      </w:rPr>
    </w:lvl>
  </w:abstractNum>
  <w:abstractNum w:abstractNumId="4" w15:restartNumberingAfterBreak="0">
    <w:nsid w:val="4A845C5C"/>
    <w:multiLevelType w:val="hybridMultilevel"/>
    <w:tmpl w:val="9EFA4FF8"/>
    <w:lvl w:ilvl="0" w:tplc="04160013">
      <w:start w:val="1"/>
      <w:numFmt w:val="upperRoman"/>
      <w:lvlText w:val="%1."/>
      <w:lvlJc w:val="right"/>
      <w:pPr>
        <w:tabs>
          <w:tab w:val="num" w:pos="720"/>
        </w:tabs>
        <w:ind w:left="720" w:hanging="180"/>
      </w:pPr>
    </w:lvl>
    <w:lvl w:ilvl="1" w:tplc="C4FED3EA">
      <w:start w:val="1"/>
      <w:numFmt w:val="decimal"/>
      <w:lvlText w:val="%2."/>
      <w:lvlJc w:val="left"/>
      <w:pPr>
        <w:tabs>
          <w:tab w:val="num" w:pos="502"/>
        </w:tabs>
        <w:ind w:left="502" w:hanging="360"/>
      </w:pPr>
      <w:rPr>
        <w:rFonts w:hint="default"/>
      </w:rPr>
    </w:lvl>
    <w:lvl w:ilvl="2" w:tplc="0416001B">
      <w:start w:val="1"/>
      <w:numFmt w:val="lowerRoman"/>
      <w:lvlText w:val="%3."/>
      <w:lvlJc w:val="right"/>
      <w:pPr>
        <w:tabs>
          <w:tab w:val="num" w:pos="2160"/>
        </w:tabs>
        <w:ind w:left="2160" w:hanging="180"/>
      </w:pPr>
    </w:lvl>
    <w:lvl w:ilvl="3" w:tplc="35682CC8">
      <w:start w:val="2"/>
      <w:numFmt w:val="bullet"/>
      <w:lvlText w:val=""/>
      <w:lvlJc w:val="left"/>
      <w:pPr>
        <w:ind w:left="3338" w:hanging="360"/>
      </w:pPr>
      <w:rPr>
        <w:rFonts w:ascii="Symbol" w:eastAsia="Times New Roman" w:hAnsi="Symbol" w:cs="Times New Roman" w:hint="default"/>
        <w:sz w:val="24"/>
      </w:r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5" w15:restartNumberingAfterBreak="0">
    <w:nsid w:val="52704896"/>
    <w:multiLevelType w:val="hybridMultilevel"/>
    <w:tmpl w:val="E06ACA80"/>
    <w:lvl w:ilvl="0" w:tplc="04160001">
      <w:start w:val="1"/>
      <w:numFmt w:val="bullet"/>
      <w:lvlText w:val=""/>
      <w:lvlJc w:val="left"/>
      <w:pPr>
        <w:ind w:left="1428" w:hanging="360"/>
      </w:pPr>
      <w:rPr>
        <w:rFonts w:ascii="Symbol" w:hAnsi="Symbol" w:hint="default"/>
      </w:rPr>
    </w:lvl>
    <w:lvl w:ilvl="1" w:tplc="04160003">
      <w:start w:val="1"/>
      <w:numFmt w:val="bullet"/>
      <w:lvlText w:val="o"/>
      <w:lvlJc w:val="left"/>
      <w:pPr>
        <w:ind w:left="2148" w:hanging="360"/>
      </w:pPr>
      <w:rPr>
        <w:rFonts w:ascii="Courier New" w:hAnsi="Courier New" w:cs="Courier New" w:hint="default"/>
      </w:rPr>
    </w:lvl>
    <w:lvl w:ilvl="2" w:tplc="04160005">
      <w:start w:val="1"/>
      <w:numFmt w:val="bullet"/>
      <w:lvlText w:val=""/>
      <w:lvlJc w:val="left"/>
      <w:pPr>
        <w:ind w:left="2868" w:hanging="360"/>
      </w:pPr>
      <w:rPr>
        <w:rFonts w:ascii="Wingdings" w:hAnsi="Wingdings" w:hint="default"/>
      </w:rPr>
    </w:lvl>
    <w:lvl w:ilvl="3" w:tplc="04160001">
      <w:start w:val="1"/>
      <w:numFmt w:val="bullet"/>
      <w:lvlText w:val=""/>
      <w:lvlJc w:val="left"/>
      <w:pPr>
        <w:ind w:left="3588" w:hanging="360"/>
      </w:pPr>
      <w:rPr>
        <w:rFonts w:ascii="Symbol" w:hAnsi="Symbol" w:hint="default"/>
      </w:rPr>
    </w:lvl>
    <w:lvl w:ilvl="4" w:tplc="04160003">
      <w:start w:val="1"/>
      <w:numFmt w:val="bullet"/>
      <w:lvlText w:val="o"/>
      <w:lvlJc w:val="left"/>
      <w:pPr>
        <w:ind w:left="4308" w:hanging="360"/>
      </w:pPr>
      <w:rPr>
        <w:rFonts w:ascii="Courier New" w:hAnsi="Courier New" w:cs="Courier New" w:hint="default"/>
      </w:rPr>
    </w:lvl>
    <w:lvl w:ilvl="5" w:tplc="04160005">
      <w:start w:val="1"/>
      <w:numFmt w:val="bullet"/>
      <w:lvlText w:val=""/>
      <w:lvlJc w:val="left"/>
      <w:pPr>
        <w:ind w:left="5028" w:hanging="360"/>
      </w:pPr>
      <w:rPr>
        <w:rFonts w:ascii="Wingdings" w:hAnsi="Wingdings" w:hint="default"/>
      </w:rPr>
    </w:lvl>
    <w:lvl w:ilvl="6" w:tplc="04160001">
      <w:start w:val="1"/>
      <w:numFmt w:val="bullet"/>
      <w:lvlText w:val=""/>
      <w:lvlJc w:val="left"/>
      <w:pPr>
        <w:ind w:left="5748" w:hanging="360"/>
      </w:pPr>
      <w:rPr>
        <w:rFonts w:ascii="Symbol" w:hAnsi="Symbol" w:hint="default"/>
      </w:rPr>
    </w:lvl>
    <w:lvl w:ilvl="7" w:tplc="04160003">
      <w:start w:val="1"/>
      <w:numFmt w:val="bullet"/>
      <w:lvlText w:val="o"/>
      <w:lvlJc w:val="left"/>
      <w:pPr>
        <w:ind w:left="6468" w:hanging="360"/>
      </w:pPr>
      <w:rPr>
        <w:rFonts w:ascii="Courier New" w:hAnsi="Courier New" w:cs="Courier New" w:hint="default"/>
      </w:rPr>
    </w:lvl>
    <w:lvl w:ilvl="8" w:tplc="04160005">
      <w:start w:val="1"/>
      <w:numFmt w:val="bullet"/>
      <w:lvlText w:val=""/>
      <w:lvlJc w:val="left"/>
      <w:pPr>
        <w:ind w:left="7188" w:hanging="360"/>
      </w:pPr>
      <w:rPr>
        <w:rFonts w:ascii="Wingdings" w:hAnsi="Wingdings" w:hint="default"/>
      </w:rPr>
    </w:lvl>
  </w:abstractNum>
  <w:abstractNum w:abstractNumId="6" w15:restartNumberingAfterBreak="0">
    <w:nsid w:val="58AE4B60"/>
    <w:multiLevelType w:val="hybridMultilevel"/>
    <w:tmpl w:val="82A80F28"/>
    <w:lvl w:ilvl="0" w:tplc="0416000F">
      <w:start w:val="1"/>
      <w:numFmt w:val="decimal"/>
      <w:lvlText w:val="%1."/>
      <w:lvlJc w:val="left"/>
      <w:pPr>
        <w:ind w:left="720" w:hanging="360"/>
      </w:pPr>
      <w:rPr>
        <w:rFont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76D21583"/>
    <w:multiLevelType w:val="singleLevel"/>
    <w:tmpl w:val="0416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7E8E543A"/>
    <w:multiLevelType w:val="multilevel"/>
    <w:tmpl w:val="026090B2"/>
    <w:lvl w:ilvl="0">
      <w:start w:val="1"/>
      <w:numFmt w:val="decimal"/>
      <w:pStyle w:val="Ttulo1"/>
      <w:suff w:val="space"/>
      <w:lvlText w:val="Capítulo %1"/>
      <w:lvlJc w:val="left"/>
      <w:pPr>
        <w:ind w:left="0" w:firstLine="0"/>
      </w:pPr>
      <w:rPr>
        <w:rFonts w:hint="default"/>
      </w:rPr>
    </w:lvl>
    <w:lvl w:ilvl="1">
      <w:start w:val="1"/>
      <w:numFmt w:val="none"/>
      <w:pStyle w:val="Ttulo2"/>
      <w:suff w:val="nothing"/>
      <w:lvlText w:val=""/>
      <w:lvlJc w:val="left"/>
      <w:pPr>
        <w:ind w:left="0" w:firstLine="0"/>
      </w:pPr>
      <w:rPr>
        <w:rFonts w:hint="default"/>
      </w:rPr>
    </w:lvl>
    <w:lvl w:ilvl="2">
      <w:start w:val="3"/>
      <w:numFmt w:val="decimal"/>
      <w:lvlRestart w:val="1"/>
      <w:pStyle w:val="Ttulo3"/>
      <w:lvlText w:val="%3.1"/>
      <w:lvlJc w:val="left"/>
      <w:pPr>
        <w:tabs>
          <w:tab w:val="num" w:pos="1797"/>
        </w:tabs>
        <w:ind w:left="1225" w:hanging="505"/>
      </w:pPr>
      <w:rPr>
        <w:rFonts w:hint="default"/>
      </w:rPr>
    </w:lvl>
    <w:lvl w:ilvl="3">
      <w:start w:val="1"/>
      <w:numFmt w:val="none"/>
      <w:pStyle w:val="Ttulo4"/>
      <w:suff w:val="nothing"/>
      <w:lvlText w:val=""/>
      <w:lvlJc w:val="left"/>
      <w:pPr>
        <w:ind w:left="0" w:firstLine="0"/>
      </w:pPr>
      <w:rPr>
        <w:rFonts w:hint="default"/>
      </w:rPr>
    </w:lvl>
    <w:lvl w:ilvl="4">
      <w:start w:val="1"/>
      <w:numFmt w:val="none"/>
      <w:pStyle w:val="Ttulo5"/>
      <w:suff w:val="nothing"/>
      <w:lvlText w:val=""/>
      <w:lvlJc w:val="left"/>
      <w:pPr>
        <w:ind w:left="0" w:firstLine="0"/>
      </w:pPr>
      <w:rPr>
        <w:rFonts w:hint="default"/>
      </w:rPr>
    </w:lvl>
    <w:lvl w:ilvl="5">
      <w:start w:val="1"/>
      <w:numFmt w:val="none"/>
      <w:pStyle w:val="Ttulo6"/>
      <w:suff w:val="nothing"/>
      <w:lvlText w:val=""/>
      <w:lvlJc w:val="left"/>
      <w:pPr>
        <w:ind w:left="0" w:firstLine="0"/>
      </w:pPr>
      <w:rPr>
        <w:rFonts w:hint="default"/>
      </w:rPr>
    </w:lvl>
    <w:lvl w:ilvl="6">
      <w:start w:val="1"/>
      <w:numFmt w:val="none"/>
      <w:pStyle w:val="Ttulo7"/>
      <w:suff w:val="nothing"/>
      <w:lvlText w:val=""/>
      <w:lvlJc w:val="left"/>
      <w:pPr>
        <w:ind w:left="0" w:firstLine="0"/>
      </w:pPr>
      <w:rPr>
        <w:rFonts w:hint="default"/>
      </w:rPr>
    </w:lvl>
    <w:lvl w:ilvl="7">
      <w:start w:val="1"/>
      <w:numFmt w:val="none"/>
      <w:pStyle w:val="Ttulo8"/>
      <w:suff w:val="nothing"/>
      <w:lvlText w:val=""/>
      <w:lvlJc w:val="left"/>
      <w:pPr>
        <w:ind w:left="0" w:firstLine="0"/>
      </w:pPr>
      <w:rPr>
        <w:rFonts w:hint="default"/>
      </w:rPr>
    </w:lvl>
    <w:lvl w:ilvl="8">
      <w:start w:val="1"/>
      <w:numFmt w:val="none"/>
      <w:pStyle w:val="Ttulo9"/>
      <w:suff w:val="nothing"/>
      <w:lvlText w:val=""/>
      <w:lvlJc w:val="left"/>
      <w:pPr>
        <w:ind w:left="0" w:firstLine="0"/>
      </w:pPr>
      <w:rPr>
        <w:rFonts w:hint="default"/>
      </w:rPr>
    </w:lvl>
  </w:abstractNum>
  <w:num w:numId="1" w16cid:durableId="1400401129">
    <w:abstractNumId w:val="2"/>
  </w:num>
  <w:num w:numId="2" w16cid:durableId="1234000120">
    <w:abstractNumId w:val="4"/>
  </w:num>
  <w:num w:numId="3" w16cid:durableId="82646838">
    <w:abstractNumId w:val="8"/>
  </w:num>
  <w:num w:numId="4" w16cid:durableId="231551914">
    <w:abstractNumId w:val="7"/>
  </w:num>
  <w:num w:numId="5" w16cid:durableId="502014355">
    <w:abstractNumId w:val="6"/>
  </w:num>
  <w:num w:numId="6" w16cid:durableId="292368253">
    <w:abstractNumId w:val="8"/>
  </w:num>
  <w:num w:numId="7" w16cid:durableId="840244858">
    <w:abstractNumId w:val="8"/>
  </w:num>
  <w:num w:numId="8" w16cid:durableId="370810804">
    <w:abstractNumId w:val="8"/>
  </w:num>
  <w:num w:numId="9" w16cid:durableId="515927184">
    <w:abstractNumId w:val="8"/>
  </w:num>
  <w:num w:numId="10" w16cid:durableId="876282880">
    <w:abstractNumId w:val="8"/>
  </w:num>
  <w:num w:numId="11" w16cid:durableId="702944862">
    <w:abstractNumId w:val="8"/>
  </w:num>
  <w:num w:numId="12" w16cid:durableId="743648484">
    <w:abstractNumId w:val="8"/>
  </w:num>
  <w:num w:numId="13" w16cid:durableId="1615819766">
    <w:abstractNumId w:val="8"/>
  </w:num>
  <w:num w:numId="14" w16cid:durableId="1554922606">
    <w:abstractNumId w:val="8"/>
  </w:num>
  <w:num w:numId="15" w16cid:durableId="2098674765">
    <w:abstractNumId w:val="8"/>
  </w:num>
  <w:num w:numId="16" w16cid:durableId="339894692">
    <w:abstractNumId w:val="8"/>
  </w:num>
  <w:num w:numId="17" w16cid:durableId="1698121653">
    <w:abstractNumId w:val="3"/>
  </w:num>
  <w:num w:numId="18" w16cid:durableId="726104508">
    <w:abstractNumId w:val="1"/>
  </w:num>
  <w:num w:numId="19" w16cid:durableId="407074490">
    <w:abstractNumId w:val="8"/>
  </w:num>
  <w:num w:numId="20" w16cid:durableId="1521115703">
    <w:abstractNumId w:val="5"/>
  </w:num>
  <w:num w:numId="21" w16cid:durableId="424813668">
    <w:abstractNumId w:val="8"/>
  </w:num>
  <w:num w:numId="22" w16cid:durableId="655374230">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51F9"/>
    <w:rsid w:val="000007A2"/>
    <w:rsid w:val="00002354"/>
    <w:rsid w:val="00003340"/>
    <w:rsid w:val="00007131"/>
    <w:rsid w:val="00007509"/>
    <w:rsid w:val="00010D85"/>
    <w:rsid w:val="00013452"/>
    <w:rsid w:val="00013E0D"/>
    <w:rsid w:val="00015406"/>
    <w:rsid w:val="00015458"/>
    <w:rsid w:val="000156B3"/>
    <w:rsid w:val="00015725"/>
    <w:rsid w:val="000157A8"/>
    <w:rsid w:val="0002169F"/>
    <w:rsid w:val="000216CB"/>
    <w:rsid w:val="000217D1"/>
    <w:rsid w:val="000252AC"/>
    <w:rsid w:val="00027061"/>
    <w:rsid w:val="00031A4E"/>
    <w:rsid w:val="00040624"/>
    <w:rsid w:val="00042908"/>
    <w:rsid w:val="00042D17"/>
    <w:rsid w:val="00042E2A"/>
    <w:rsid w:val="000434CC"/>
    <w:rsid w:val="000438A9"/>
    <w:rsid w:val="00043EF4"/>
    <w:rsid w:val="00045DC6"/>
    <w:rsid w:val="00045FD4"/>
    <w:rsid w:val="00047613"/>
    <w:rsid w:val="00052DB6"/>
    <w:rsid w:val="0005485D"/>
    <w:rsid w:val="000550CD"/>
    <w:rsid w:val="000610D0"/>
    <w:rsid w:val="00062E11"/>
    <w:rsid w:val="000630FF"/>
    <w:rsid w:val="00063C90"/>
    <w:rsid w:val="00063D0B"/>
    <w:rsid w:val="00065664"/>
    <w:rsid w:val="00066159"/>
    <w:rsid w:val="000663CF"/>
    <w:rsid w:val="0006721F"/>
    <w:rsid w:val="00067A73"/>
    <w:rsid w:val="00070874"/>
    <w:rsid w:val="00070E08"/>
    <w:rsid w:val="00072CE2"/>
    <w:rsid w:val="00072D36"/>
    <w:rsid w:val="0007437E"/>
    <w:rsid w:val="00075557"/>
    <w:rsid w:val="000807E4"/>
    <w:rsid w:val="00080A44"/>
    <w:rsid w:val="00081214"/>
    <w:rsid w:val="00081308"/>
    <w:rsid w:val="0008149B"/>
    <w:rsid w:val="00082886"/>
    <w:rsid w:val="00082943"/>
    <w:rsid w:val="0008323F"/>
    <w:rsid w:val="00085CA4"/>
    <w:rsid w:val="00090173"/>
    <w:rsid w:val="00091362"/>
    <w:rsid w:val="00092731"/>
    <w:rsid w:val="000928D0"/>
    <w:rsid w:val="00095984"/>
    <w:rsid w:val="000A014E"/>
    <w:rsid w:val="000A355E"/>
    <w:rsid w:val="000A40E8"/>
    <w:rsid w:val="000A4236"/>
    <w:rsid w:val="000A45B9"/>
    <w:rsid w:val="000A4CE2"/>
    <w:rsid w:val="000A59E7"/>
    <w:rsid w:val="000A66BC"/>
    <w:rsid w:val="000A6CCE"/>
    <w:rsid w:val="000A7153"/>
    <w:rsid w:val="000B2331"/>
    <w:rsid w:val="000B30AD"/>
    <w:rsid w:val="000B31AA"/>
    <w:rsid w:val="000B62D6"/>
    <w:rsid w:val="000B6F28"/>
    <w:rsid w:val="000B7478"/>
    <w:rsid w:val="000B7B3D"/>
    <w:rsid w:val="000C04F1"/>
    <w:rsid w:val="000C1073"/>
    <w:rsid w:val="000C2959"/>
    <w:rsid w:val="000C39A8"/>
    <w:rsid w:val="000C72A1"/>
    <w:rsid w:val="000D042D"/>
    <w:rsid w:val="000D3597"/>
    <w:rsid w:val="000D3880"/>
    <w:rsid w:val="000D4B78"/>
    <w:rsid w:val="000D78E3"/>
    <w:rsid w:val="000E0143"/>
    <w:rsid w:val="000E0836"/>
    <w:rsid w:val="000E2EA5"/>
    <w:rsid w:val="000E4EED"/>
    <w:rsid w:val="000E7A8D"/>
    <w:rsid w:val="000F07E4"/>
    <w:rsid w:val="000F279F"/>
    <w:rsid w:val="000F4AB4"/>
    <w:rsid w:val="000F4E42"/>
    <w:rsid w:val="000F4ECC"/>
    <w:rsid w:val="000F586E"/>
    <w:rsid w:val="000F7758"/>
    <w:rsid w:val="000F79C4"/>
    <w:rsid w:val="000F7DC2"/>
    <w:rsid w:val="00102D66"/>
    <w:rsid w:val="00107CC5"/>
    <w:rsid w:val="0011254A"/>
    <w:rsid w:val="00112BA2"/>
    <w:rsid w:val="00113AE3"/>
    <w:rsid w:val="0011555D"/>
    <w:rsid w:val="00122155"/>
    <w:rsid w:val="00123DF5"/>
    <w:rsid w:val="0012466E"/>
    <w:rsid w:val="0012676B"/>
    <w:rsid w:val="00131655"/>
    <w:rsid w:val="00131F2B"/>
    <w:rsid w:val="00134D04"/>
    <w:rsid w:val="00136908"/>
    <w:rsid w:val="00136FF0"/>
    <w:rsid w:val="00140155"/>
    <w:rsid w:val="0014075F"/>
    <w:rsid w:val="001409EB"/>
    <w:rsid w:val="00141E58"/>
    <w:rsid w:val="0014573E"/>
    <w:rsid w:val="00145A30"/>
    <w:rsid w:val="00147D4D"/>
    <w:rsid w:val="00150099"/>
    <w:rsid w:val="00150385"/>
    <w:rsid w:val="00151D20"/>
    <w:rsid w:val="00151E73"/>
    <w:rsid w:val="00152DA9"/>
    <w:rsid w:val="00153799"/>
    <w:rsid w:val="0015453F"/>
    <w:rsid w:val="0015483D"/>
    <w:rsid w:val="00154873"/>
    <w:rsid w:val="0015592E"/>
    <w:rsid w:val="00155D82"/>
    <w:rsid w:val="0015745D"/>
    <w:rsid w:val="0016220B"/>
    <w:rsid w:val="0016317A"/>
    <w:rsid w:val="001633EF"/>
    <w:rsid w:val="00166E3D"/>
    <w:rsid w:val="00167151"/>
    <w:rsid w:val="0016715B"/>
    <w:rsid w:val="00170659"/>
    <w:rsid w:val="001710AA"/>
    <w:rsid w:val="001712FB"/>
    <w:rsid w:val="00176062"/>
    <w:rsid w:val="00177052"/>
    <w:rsid w:val="00182923"/>
    <w:rsid w:val="0018369E"/>
    <w:rsid w:val="0018487D"/>
    <w:rsid w:val="001857A2"/>
    <w:rsid w:val="00186E73"/>
    <w:rsid w:val="00191222"/>
    <w:rsid w:val="00191A3C"/>
    <w:rsid w:val="00191A54"/>
    <w:rsid w:val="00192133"/>
    <w:rsid w:val="001925B9"/>
    <w:rsid w:val="0019362C"/>
    <w:rsid w:val="001944F0"/>
    <w:rsid w:val="001A093A"/>
    <w:rsid w:val="001A095B"/>
    <w:rsid w:val="001A0DD5"/>
    <w:rsid w:val="001A0F5C"/>
    <w:rsid w:val="001A0F65"/>
    <w:rsid w:val="001A2AB0"/>
    <w:rsid w:val="001A2E6D"/>
    <w:rsid w:val="001A75BC"/>
    <w:rsid w:val="001B122C"/>
    <w:rsid w:val="001B15AF"/>
    <w:rsid w:val="001B25A0"/>
    <w:rsid w:val="001B5BDA"/>
    <w:rsid w:val="001B6340"/>
    <w:rsid w:val="001B63EF"/>
    <w:rsid w:val="001B74E2"/>
    <w:rsid w:val="001B7709"/>
    <w:rsid w:val="001B77D1"/>
    <w:rsid w:val="001C12B3"/>
    <w:rsid w:val="001C23E6"/>
    <w:rsid w:val="001C4AD2"/>
    <w:rsid w:val="001C5DBB"/>
    <w:rsid w:val="001C7946"/>
    <w:rsid w:val="001D0ACA"/>
    <w:rsid w:val="001D2B87"/>
    <w:rsid w:val="001D30AB"/>
    <w:rsid w:val="001D368C"/>
    <w:rsid w:val="001D386C"/>
    <w:rsid w:val="001D3B64"/>
    <w:rsid w:val="001D616C"/>
    <w:rsid w:val="001E1C54"/>
    <w:rsid w:val="001E423E"/>
    <w:rsid w:val="001E48D3"/>
    <w:rsid w:val="001E6A6C"/>
    <w:rsid w:val="001F192E"/>
    <w:rsid w:val="001F1FBC"/>
    <w:rsid w:val="001F2DC3"/>
    <w:rsid w:val="001F45DE"/>
    <w:rsid w:val="001F711B"/>
    <w:rsid w:val="001F7473"/>
    <w:rsid w:val="00200236"/>
    <w:rsid w:val="00201573"/>
    <w:rsid w:val="00201738"/>
    <w:rsid w:val="00201B4C"/>
    <w:rsid w:val="002021A1"/>
    <w:rsid w:val="00202AAA"/>
    <w:rsid w:val="00207F5D"/>
    <w:rsid w:val="00210B23"/>
    <w:rsid w:val="00214127"/>
    <w:rsid w:val="00214206"/>
    <w:rsid w:val="00220D74"/>
    <w:rsid w:val="002256DA"/>
    <w:rsid w:val="00225A2F"/>
    <w:rsid w:val="002261CC"/>
    <w:rsid w:val="0022668D"/>
    <w:rsid w:val="002269C1"/>
    <w:rsid w:val="00226A84"/>
    <w:rsid w:val="00227037"/>
    <w:rsid w:val="002342E1"/>
    <w:rsid w:val="00234F70"/>
    <w:rsid w:val="0023722D"/>
    <w:rsid w:val="00244B0D"/>
    <w:rsid w:val="002455FB"/>
    <w:rsid w:val="002474A9"/>
    <w:rsid w:val="002476A6"/>
    <w:rsid w:val="002479E4"/>
    <w:rsid w:val="002511FD"/>
    <w:rsid w:val="002521BD"/>
    <w:rsid w:val="00252398"/>
    <w:rsid w:val="002539C0"/>
    <w:rsid w:val="00256EE1"/>
    <w:rsid w:val="002573F8"/>
    <w:rsid w:val="00257403"/>
    <w:rsid w:val="00263DDD"/>
    <w:rsid w:val="002640FD"/>
    <w:rsid w:val="00265361"/>
    <w:rsid w:val="00266D97"/>
    <w:rsid w:val="002678C9"/>
    <w:rsid w:val="00272CDF"/>
    <w:rsid w:val="00273048"/>
    <w:rsid w:val="00275377"/>
    <w:rsid w:val="00275C1F"/>
    <w:rsid w:val="00276B2F"/>
    <w:rsid w:val="00277473"/>
    <w:rsid w:val="00280B38"/>
    <w:rsid w:val="00281352"/>
    <w:rsid w:val="00287811"/>
    <w:rsid w:val="00287A87"/>
    <w:rsid w:val="00290708"/>
    <w:rsid w:val="002920DB"/>
    <w:rsid w:val="00292406"/>
    <w:rsid w:val="00292CF7"/>
    <w:rsid w:val="002934DA"/>
    <w:rsid w:val="00296431"/>
    <w:rsid w:val="002A15A9"/>
    <w:rsid w:val="002A1A95"/>
    <w:rsid w:val="002A1C43"/>
    <w:rsid w:val="002A1DCD"/>
    <w:rsid w:val="002A25AB"/>
    <w:rsid w:val="002A2BD6"/>
    <w:rsid w:val="002A3463"/>
    <w:rsid w:val="002A3B6C"/>
    <w:rsid w:val="002A3CDA"/>
    <w:rsid w:val="002A672A"/>
    <w:rsid w:val="002B3CAB"/>
    <w:rsid w:val="002B3CEB"/>
    <w:rsid w:val="002B56BE"/>
    <w:rsid w:val="002B76FD"/>
    <w:rsid w:val="002C0C5D"/>
    <w:rsid w:val="002C0F07"/>
    <w:rsid w:val="002C1F50"/>
    <w:rsid w:val="002C2E10"/>
    <w:rsid w:val="002C2F71"/>
    <w:rsid w:val="002C33F7"/>
    <w:rsid w:val="002C34CE"/>
    <w:rsid w:val="002C38C2"/>
    <w:rsid w:val="002C422E"/>
    <w:rsid w:val="002C5BD9"/>
    <w:rsid w:val="002D06A8"/>
    <w:rsid w:val="002D0E22"/>
    <w:rsid w:val="002D2A26"/>
    <w:rsid w:val="002D38A8"/>
    <w:rsid w:val="002D540C"/>
    <w:rsid w:val="002E1E9A"/>
    <w:rsid w:val="002E213D"/>
    <w:rsid w:val="002E4881"/>
    <w:rsid w:val="002E4F6D"/>
    <w:rsid w:val="002E6C55"/>
    <w:rsid w:val="002F36E9"/>
    <w:rsid w:val="002F37CF"/>
    <w:rsid w:val="002F3CE4"/>
    <w:rsid w:val="002F48B5"/>
    <w:rsid w:val="002F508F"/>
    <w:rsid w:val="002F51F9"/>
    <w:rsid w:val="002F6F6F"/>
    <w:rsid w:val="0030005F"/>
    <w:rsid w:val="00301604"/>
    <w:rsid w:val="00301621"/>
    <w:rsid w:val="00303FCF"/>
    <w:rsid w:val="00304CA0"/>
    <w:rsid w:val="00311712"/>
    <w:rsid w:val="00312D30"/>
    <w:rsid w:val="00313F9B"/>
    <w:rsid w:val="003146B6"/>
    <w:rsid w:val="00314A39"/>
    <w:rsid w:val="00316D90"/>
    <w:rsid w:val="00320623"/>
    <w:rsid w:val="003209C4"/>
    <w:rsid w:val="00321874"/>
    <w:rsid w:val="00322293"/>
    <w:rsid w:val="003224FE"/>
    <w:rsid w:val="00323D16"/>
    <w:rsid w:val="00324181"/>
    <w:rsid w:val="00324693"/>
    <w:rsid w:val="00327AFC"/>
    <w:rsid w:val="00331092"/>
    <w:rsid w:val="003329BB"/>
    <w:rsid w:val="00333E0E"/>
    <w:rsid w:val="00335A3B"/>
    <w:rsid w:val="00336BF0"/>
    <w:rsid w:val="00337650"/>
    <w:rsid w:val="00341640"/>
    <w:rsid w:val="00342627"/>
    <w:rsid w:val="00344CE5"/>
    <w:rsid w:val="00345345"/>
    <w:rsid w:val="00350473"/>
    <w:rsid w:val="003538D0"/>
    <w:rsid w:val="00353AC3"/>
    <w:rsid w:val="0035518B"/>
    <w:rsid w:val="00356AB2"/>
    <w:rsid w:val="00356F3C"/>
    <w:rsid w:val="0036129C"/>
    <w:rsid w:val="00361CB5"/>
    <w:rsid w:val="00362191"/>
    <w:rsid w:val="0036329C"/>
    <w:rsid w:val="0036491B"/>
    <w:rsid w:val="00366E50"/>
    <w:rsid w:val="00367474"/>
    <w:rsid w:val="00367F81"/>
    <w:rsid w:val="00370022"/>
    <w:rsid w:val="00372185"/>
    <w:rsid w:val="003732F7"/>
    <w:rsid w:val="0037393D"/>
    <w:rsid w:val="00373BFA"/>
    <w:rsid w:val="003757A9"/>
    <w:rsid w:val="003808BE"/>
    <w:rsid w:val="00380A4D"/>
    <w:rsid w:val="0038137D"/>
    <w:rsid w:val="00383B56"/>
    <w:rsid w:val="003858B9"/>
    <w:rsid w:val="00385DD4"/>
    <w:rsid w:val="00387E9F"/>
    <w:rsid w:val="003900AE"/>
    <w:rsid w:val="0039070B"/>
    <w:rsid w:val="0039152C"/>
    <w:rsid w:val="00391DCA"/>
    <w:rsid w:val="0039219F"/>
    <w:rsid w:val="0039327B"/>
    <w:rsid w:val="003945B6"/>
    <w:rsid w:val="0039461C"/>
    <w:rsid w:val="00395DE5"/>
    <w:rsid w:val="003974C2"/>
    <w:rsid w:val="00397BFD"/>
    <w:rsid w:val="003A1618"/>
    <w:rsid w:val="003A276C"/>
    <w:rsid w:val="003A4EFD"/>
    <w:rsid w:val="003A6D77"/>
    <w:rsid w:val="003B58F1"/>
    <w:rsid w:val="003C0669"/>
    <w:rsid w:val="003C24B6"/>
    <w:rsid w:val="003C473C"/>
    <w:rsid w:val="003C6801"/>
    <w:rsid w:val="003D0A21"/>
    <w:rsid w:val="003D1511"/>
    <w:rsid w:val="003D1A31"/>
    <w:rsid w:val="003D1D0A"/>
    <w:rsid w:val="003D2CD6"/>
    <w:rsid w:val="003D3506"/>
    <w:rsid w:val="003D433F"/>
    <w:rsid w:val="003D4D83"/>
    <w:rsid w:val="003D53F8"/>
    <w:rsid w:val="003D5ED0"/>
    <w:rsid w:val="003D6CA5"/>
    <w:rsid w:val="003E46DE"/>
    <w:rsid w:val="003E7232"/>
    <w:rsid w:val="003F00CD"/>
    <w:rsid w:val="003F175A"/>
    <w:rsid w:val="003F2773"/>
    <w:rsid w:val="003F414F"/>
    <w:rsid w:val="003F4E90"/>
    <w:rsid w:val="003F4EB3"/>
    <w:rsid w:val="003F5382"/>
    <w:rsid w:val="003F5E57"/>
    <w:rsid w:val="003F74B9"/>
    <w:rsid w:val="00401F09"/>
    <w:rsid w:val="004046AA"/>
    <w:rsid w:val="0040473A"/>
    <w:rsid w:val="004047E8"/>
    <w:rsid w:val="00410898"/>
    <w:rsid w:val="00410C8D"/>
    <w:rsid w:val="004150F2"/>
    <w:rsid w:val="00415D18"/>
    <w:rsid w:val="004174BB"/>
    <w:rsid w:val="00420331"/>
    <w:rsid w:val="00420B32"/>
    <w:rsid w:val="00423B83"/>
    <w:rsid w:val="00423BE0"/>
    <w:rsid w:val="00424B7B"/>
    <w:rsid w:val="00427031"/>
    <w:rsid w:val="00427581"/>
    <w:rsid w:val="00430429"/>
    <w:rsid w:val="00430D7C"/>
    <w:rsid w:val="004316F9"/>
    <w:rsid w:val="00434260"/>
    <w:rsid w:val="0043465F"/>
    <w:rsid w:val="00436EB9"/>
    <w:rsid w:val="00437B20"/>
    <w:rsid w:val="004404E9"/>
    <w:rsid w:val="00441224"/>
    <w:rsid w:val="00442A35"/>
    <w:rsid w:val="00443838"/>
    <w:rsid w:val="004476C8"/>
    <w:rsid w:val="00450998"/>
    <w:rsid w:val="00451259"/>
    <w:rsid w:val="00453F9C"/>
    <w:rsid w:val="004542C7"/>
    <w:rsid w:val="00456BBE"/>
    <w:rsid w:val="0045705E"/>
    <w:rsid w:val="004571D3"/>
    <w:rsid w:val="0045758D"/>
    <w:rsid w:val="004625C2"/>
    <w:rsid w:val="00463352"/>
    <w:rsid w:val="00464197"/>
    <w:rsid w:val="0046633C"/>
    <w:rsid w:val="00467369"/>
    <w:rsid w:val="00467A7C"/>
    <w:rsid w:val="00467B59"/>
    <w:rsid w:val="00471E62"/>
    <w:rsid w:val="00472ED0"/>
    <w:rsid w:val="00473D9D"/>
    <w:rsid w:val="00474728"/>
    <w:rsid w:val="0047605A"/>
    <w:rsid w:val="004776A1"/>
    <w:rsid w:val="004814E7"/>
    <w:rsid w:val="00481DCC"/>
    <w:rsid w:val="00483AE4"/>
    <w:rsid w:val="00483FE2"/>
    <w:rsid w:val="0048644B"/>
    <w:rsid w:val="00486989"/>
    <w:rsid w:val="004909D8"/>
    <w:rsid w:val="00492E39"/>
    <w:rsid w:val="0049390B"/>
    <w:rsid w:val="004956FB"/>
    <w:rsid w:val="004972F8"/>
    <w:rsid w:val="0049751E"/>
    <w:rsid w:val="00497A33"/>
    <w:rsid w:val="00497A80"/>
    <w:rsid w:val="004A1668"/>
    <w:rsid w:val="004A1ADF"/>
    <w:rsid w:val="004A2050"/>
    <w:rsid w:val="004A20A7"/>
    <w:rsid w:val="004A36C7"/>
    <w:rsid w:val="004A4FD0"/>
    <w:rsid w:val="004A6CD0"/>
    <w:rsid w:val="004A6D69"/>
    <w:rsid w:val="004B16E0"/>
    <w:rsid w:val="004B17E1"/>
    <w:rsid w:val="004B1B1F"/>
    <w:rsid w:val="004B4741"/>
    <w:rsid w:val="004B4EC4"/>
    <w:rsid w:val="004B6CC0"/>
    <w:rsid w:val="004B764C"/>
    <w:rsid w:val="004B7C95"/>
    <w:rsid w:val="004B7E87"/>
    <w:rsid w:val="004C2A34"/>
    <w:rsid w:val="004C57D3"/>
    <w:rsid w:val="004C5F63"/>
    <w:rsid w:val="004D0021"/>
    <w:rsid w:val="004D1375"/>
    <w:rsid w:val="004D15D1"/>
    <w:rsid w:val="004D2A5A"/>
    <w:rsid w:val="004D383B"/>
    <w:rsid w:val="004D4B56"/>
    <w:rsid w:val="004D4D6D"/>
    <w:rsid w:val="004D5A63"/>
    <w:rsid w:val="004D6A4A"/>
    <w:rsid w:val="004D6D2C"/>
    <w:rsid w:val="004D7382"/>
    <w:rsid w:val="004D7D7D"/>
    <w:rsid w:val="004E07AB"/>
    <w:rsid w:val="004E5AD9"/>
    <w:rsid w:val="004E7E15"/>
    <w:rsid w:val="004F08E4"/>
    <w:rsid w:val="004F286C"/>
    <w:rsid w:val="004F4147"/>
    <w:rsid w:val="00500997"/>
    <w:rsid w:val="00500F2C"/>
    <w:rsid w:val="00502DD8"/>
    <w:rsid w:val="0050322B"/>
    <w:rsid w:val="00503A2C"/>
    <w:rsid w:val="00505269"/>
    <w:rsid w:val="00506D4C"/>
    <w:rsid w:val="005109E9"/>
    <w:rsid w:val="0051187F"/>
    <w:rsid w:val="005123D2"/>
    <w:rsid w:val="0051269F"/>
    <w:rsid w:val="00514347"/>
    <w:rsid w:val="00516EFF"/>
    <w:rsid w:val="00523167"/>
    <w:rsid w:val="0052374A"/>
    <w:rsid w:val="0052459A"/>
    <w:rsid w:val="00524661"/>
    <w:rsid w:val="005253C0"/>
    <w:rsid w:val="00526F44"/>
    <w:rsid w:val="0053000D"/>
    <w:rsid w:val="00530A1D"/>
    <w:rsid w:val="00532A5C"/>
    <w:rsid w:val="00533256"/>
    <w:rsid w:val="00533FE3"/>
    <w:rsid w:val="005347C1"/>
    <w:rsid w:val="00537383"/>
    <w:rsid w:val="00537581"/>
    <w:rsid w:val="00537F28"/>
    <w:rsid w:val="0054119A"/>
    <w:rsid w:val="00541DAF"/>
    <w:rsid w:val="00543A37"/>
    <w:rsid w:val="00546DFE"/>
    <w:rsid w:val="005542AF"/>
    <w:rsid w:val="005552C2"/>
    <w:rsid w:val="005571C8"/>
    <w:rsid w:val="00557274"/>
    <w:rsid w:val="005613F3"/>
    <w:rsid w:val="00563967"/>
    <w:rsid w:val="00563EDA"/>
    <w:rsid w:val="00564F0A"/>
    <w:rsid w:val="00567339"/>
    <w:rsid w:val="005734BA"/>
    <w:rsid w:val="005741B9"/>
    <w:rsid w:val="005767F3"/>
    <w:rsid w:val="0058306C"/>
    <w:rsid w:val="00583ABC"/>
    <w:rsid w:val="00584B33"/>
    <w:rsid w:val="00587922"/>
    <w:rsid w:val="00590074"/>
    <w:rsid w:val="00590EBA"/>
    <w:rsid w:val="00591307"/>
    <w:rsid w:val="00591FCD"/>
    <w:rsid w:val="00592160"/>
    <w:rsid w:val="0059452E"/>
    <w:rsid w:val="00595D7B"/>
    <w:rsid w:val="00596760"/>
    <w:rsid w:val="005969DC"/>
    <w:rsid w:val="00597182"/>
    <w:rsid w:val="0059781E"/>
    <w:rsid w:val="005A00DF"/>
    <w:rsid w:val="005A11C6"/>
    <w:rsid w:val="005A16C5"/>
    <w:rsid w:val="005A2FBD"/>
    <w:rsid w:val="005A50E0"/>
    <w:rsid w:val="005A5581"/>
    <w:rsid w:val="005A59A7"/>
    <w:rsid w:val="005B20F9"/>
    <w:rsid w:val="005C01AA"/>
    <w:rsid w:val="005C0F12"/>
    <w:rsid w:val="005C14A2"/>
    <w:rsid w:val="005C15C5"/>
    <w:rsid w:val="005C20CA"/>
    <w:rsid w:val="005C21FA"/>
    <w:rsid w:val="005C3093"/>
    <w:rsid w:val="005C3798"/>
    <w:rsid w:val="005C39E0"/>
    <w:rsid w:val="005C4A8F"/>
    <w:rsid w:val="005C636A"/>
    <w:rsid w:val="005C6B39"/>
    <w:rsid w:val="005C76A3"/>
    <w:rsid w:val="005D12AC"/>
    <w:rsid w:val="005D374A"/>
    <w:rsid w:val="005E1260"/>
    <w:rsid w:val="005E1D17"/>
    <w:rsid w:val="005E27ED"/>
    <w:rsid w:val="005E452D"/>
    <w:rsid w:val="005E7355"/>
    <w:rsid w:val="005F0166"/>
    <w:rsid w:val="005F1A15"/>
    <w:rsid w:val="005F1ABB"/>
    <w:rsid w:val="005F1F42"/>
    <w:rsid w:val="005F2120"/>
    <w:rsid w:val="005F55CE"/>
    <w:rsid w:val="005F6FBD"/>
    <w:rsid w:val="0060223E"/>
    <w:rsid w:val="00603161"/>
    <w:rsid w:val="006059CF"/>
    <w:rsid w:val="006107B1"/>
    <w:rsid w:val="00612940"/>
    <w:rsid w:val="00612CA9"/>
    <w:rsid w:val="00616866"/>
    <w:rsid w:val="00616D02"/>
    <w:rsid w:val="00616D13"/>
    <w:rsid w:val="00616FBD"/>
    <w:rsid w:val="006209B9"/>
    <w:rsid w:val="00625874"/>
    <w:rsid w:val="00625B1B"/>
    <w:rsid w:val="006266A4"/>
    <w:rsid w:val="00630307"/>
    <w:rsid w:val="006309F5"/>
    <w:rsid w:val="006340F7"/>
    <w:rsid w:val="00634802"/>
    <w:rsid w:val="00634955"/>
    <w:rsid w:val="00634E4C"/>
    <w:rsid w:val="00636CC2"/>
    <w:rsid w:val="006374B4"/>
    <w:rsid w:val="00643110"/>
    <w:rsid w:val="006458EB"/>
    <w:rsid w:val="00650DD8"/>
    <w:rsid w:val="00650EEB"/>
    <w:rsid w:val="0065158C"/>
    <w:rsid w:val="00651802"/>
    <w:rsid w:val="00651AA0"/>
    <w:rsid w:val="006526EC"/>
    <w:rsid w:val="0065340E"/>
    <w:rsid w:val="00653843"/>
    <w:rsid w:val="00654CBD"/>
    <w:rsid w:val="00656E34"/>
    <w:rsid w:val="0066219E"/>
    <w:rsid w:val="0066275F"/>
    <w:rsid w:val="00666325"/>
    <w:rsid w:val="00667856"/>
    <w:rsid w:val="0067116C"/>
    <w:rsid w:val="00671BD0"/>
    <w:rsid w:val="00673E41"/>
    <w:rsid w:val="00674936"/>
    <w:rsid w:val="00674BB9"/>
    <w:rsid w:val="006751BD"/>
    <w:rsid w:val="00675E49"/>
    <w:rsid w:val="00675F2A"/>
    <w:rsid w:val="00677556"/>
    <w:rsid w:val="00681271"/>
    <w:rsid w:val="00682B4E"/>
    <w:rsid w:val="00682D25"/>
    <w:rsid w:val="00683006"/>
    <w:rsid w:val="006859B3"/>
    <w:rsid w:val="006859F6"/>
    <w:rsid w:val="00687D42"/>
    <w:rsid w:val="006919AA"/>
    <w:rsid w:val="00692012"/>
    <w:rsid w:val="00693E7A"/>
    <w:rsid w:val="006976F4"/>
    <w:rsid w:val="006A11B1"/>
    <w:rsid w:val="006A1E94"/>
    <w:rsid w:val="006A5CBF"/>
    <w:rsid w:val="006A7D76"/>
    <w:rsid w:val="006B17E8"/>
    <w:rsid w:val="006B55AF"/>
    <w:rsid w:val="006B564B"/>
    <w:rsid w:val="006B5A2D"/>
    <w:rsid w:val="006B64C4"/>
    <w:rsid w:val="006C0555"/>
    <w:rsid w:val="006C07B2"/>
    <w:rsid w:val="006C2B03"/>
    <w:rsid w:val="006C2B9A"/>
    <w:rsid w:val="006C39F1"/>
    <w:rsid w:val="006C5102"/>
    <w:rsid w:val="006D00FC"/>
    <w:rsid w:val="006D22A9"/>
    <w:rsid w:val="006D41EE"/>
    <w:rsid w:val="006D4DA7"/>
    <w:rsid w:val="006D54A4"/>
    <w:rsid w:val="006D689B"/>
    <w:rsid w:val="006D7CEF"/>
    <w:rsid w:val="006D7EFF"/>
    <w:rsid w:val="006E2567"/>
    <w:rsid w:val="006E4909"/>
    <w:rsid w:val="006E6D33"/>
    <w:rsid w:val="006E759D"/>
    <w:rsid w:val="006F2C51"/>
    <w:rsid w:val="006F4797"/>
    <w:rsid w:val="006F52E9"/>
    <w:rsid w:val="006F5360"/>
    <w:rsid w:val="006F609C"/>
    <w:rsid w:val="006F60D1"/>
    <w:rsid w:val="006F6EC1"/>
    <w:rsid w:val="006F723F"/>
    <w:rsid w:val="0070100B"/>
    <w:rsid w:val="00703DD4"/>
    <w:rsid w:val="0070435E"/>
    <w:rsid w:val="00707539"/>
    <w:rsid w:val="007079B9"/>
    <w:rsid w:val="0071013B"/>
    <w:rsid w:val="00711D12"/>
    <w:rsid w:val="0071438F"/>
    <w:rsid w:val="007168B4"/>
    <w:rsid w:val="007171D0"/>
    <w:rsid w:val="00717C6B"/>
    <w:rsid w:val="00717DF2"/>
    <w:rsid w:val="007219D6"/>
    <w:rsid w:val="0072271C"/>
    <w:rsid w:val="00725E2F"/>
    <w:rsid w:val="0072706E"/>
    <w:rsid w:val="0072714B"/>
    <w:rsid w:val="00730179"/>
    <w:rsid w:val="0073018F"/>
    <w:rsid w:val="007302D4"/>
    <w:rsid w:val="00730AA6"/>
    <w:rsid w:val="0073104A"/>
    <w:rsid w:val="00731588"/>
    <w:rsid w:val="007319B5"/>
    <w:rsid w:val="007323DB"/>
    <w:rsid w:val="007349F3"/>
    <w:rsid w:val="0073521E"/>
    <w:rsid w:val="007363F4"/>
    <w:rsid w:val="00736F6B"/>
    <w:rsid w:val="00737221"/>
    <w:rsid w:val="007426C6"/>
    <w:rsid w:val="00742D46"/>
    <w:rsid w:val="00743C31"/>
    <w:rsid w:val="007458C3"/>
    <w:rsid w:val="00751542"/>
    <w:rsid w:val="00751FCB"/>
    <w:rsid w:val="007528A1"/>
    <w:rsid w:val="00754CD0"/>
    <w:rsid w:val="00756EFD"/>
    <w:rsid w:val="0075787C"/>
    <w:rsid w:val="007605EA"/>
    <w:rsid w:val="00761689"/>
    <w:rsid w:val="007641F8"/>
    <w:rsid w:val="00767205"/>
    <w:rsid w:val="0076725F"/>
    <w:rsid w:val="007679C2"/>
    <w:rsid w:val="0077115A"/>
    <w:rsid w:val="0077120D"/>
    <w:rsid w:val="00771593"/>
    <w:rsid w:val="007721F9"/>
    <w:rsid w:val="007738E1"/>
    <w:rsid w:val="00776D3D"/>
    <w:rsid w:val="00777862"/>
    <w:rsid w:val="00777874"/>
    <w:rsid w:val="0078233B"/>
    <w:rsid w:val="0078589E"/>
    <w:rsid w:val="007863BC"/>
    <w:rsid w:val="007905FC"/>
    <w:rsid w:val="007921A0"/>
    <w:rsid w:val="00794013"/>
    <w:rsid w:val="00796DAF"/>
    <w:rsid w:val="007A0766"/>
    <w:rsid w:val="007A14B4"/>
    <w:rsid w:val="007A1BB7"/>
    <w:rsid w:val="007A35A3"/>
    <w:rsid w:val="007A43C8"/>
    <w:rsid w:val="007A48BF"/>
    <w:rsid w:val="007A6228"/>
    <w:rsid w:val="007B01D6"/>
    <w:rsid w:val="007B0A41"/>
    <w:rsid w:val="007B23BC"/>
    <w:rsid w:val="007B2F50"/>
    <w:rsid w:val="007B3103"/>
    <w:rsid w:val="007B48FF"/>
    <w:rsid w:val="007B6535"/>
    <w:rsid w:val="007B6854"/>
    <w:rsid w:val="007C073B"/>
    <w:rsid w:val="007C6958"/>
    <w:rsid w:val="007D249C"/>
    <w:rsid w:val="007D3A31"/>
    <w:rsid w:val="007D48EB"/>
    <w:rsid w:val="007D49B6"/>
    <w:rsid w:val="007E0192"/>
    <w:rsid w:val="007E06F3"/>
    <w:rsid w:val="007E0C3C"/>
    <w:rsid w:val="007E1AC8"/>
    <w:rsid w:val="007E493D"/>
    <w:rsid w:val="007E53C3"/>
    <w:rsid w:val="007E6F8B"/>
    <w:rsid w:val="007F16E6"/>
    <w:rsid w:val="007F45FF"/>
    <w:rsid w:val="007F4B79"/>
    <w:rsid w:val="007F4C01"/>
    <w:rsid w:val="007F50A1"/>
    <w:rsid w:val="007F72BA"/>
    <w:rsid w:val="007F7E77"/>
    <w:rsid w:val="008004F3"/>
    <w:rsid w:val="008026A0"/>
    <w:rsid w:val="00802AE3"/>
    <w:rsid w:val="00802EDE"/>
    <w:rsid w:val="00803572"/>
    <w:rsid w:val="0080577C"/>
    <w:rsid w:val="008064DC"/>
    <w:rsid w:val="008103A5"/>
    <w:rsid w:val="008118CA"/>
    <w:rsid w:val="0081249F"/>
    <w:rsid w:val="00812D62"/>
    <w:rsid w:val="008145EA"/>
    <w:rsid w:val="00816944"/>
    <w:rsid w:val="008176AD"/>
    <w:rsid w:val="00817D0A"/>
    <w:rsid w:val="00821004"/>
    <w:rsid w:val="00821DCA"/>
    <w:rsid w:val="008230CC"/>
    <w:rsid w:val="008241A0"/>
    <w:rsid w:val="00830316"/>
    <w:rsid w:val="00830378"/>
    <w:rsid w:val="0083061A"/>
    <w:rsid w:val="008346D2"/>
    <w:rsid w:val="0083528F"/>
    <w:rsid w:val="00836AC1"/>
    <w:rsid w:val="00837EB2"/>
    <w:rsid w:val="0084551A"/>
    <w:rsid w:val="00845B14"/>
    <w:rsid w:val="00856468"/>
    <w:rsid w:val="00856EF4"/>
    <w:rsid w:val="00861651"/>
    <w:rsid w:val="008629A9"/>
    <w:rsid w:val="00862BD8"/>
    <w:rsid w:val="00864762"/>
    <w:rsid w:val="00864E87"/>
    <w:rsid w:val="00866797"/>
    <w:rsid w:val="00870A4A"/>
    <w:rsid w:val="00873AC8"/>
    <w:rsid w:val="00873D79"/>
    <w:rsid w:val="0087554C"/>
    <w:rsid w:val="00885639"/>
    <w:rsid w:val="00892A92"/>
    <w:rsid w:val="0089457C"/>
    <w:rsid w:val="00894E0A"/>
    <w:rsid w:val="008A133D"/>
    <w:rsid w:val="008B05F5"/>
    <w:rsid w:val="008B0C80"/>
    <w:rsid w:val="008B0DC1"/>
    <w:rsid w:val="008B41F4"/>
    <w:rsid w:val="008B4337"/>
    <w:rsid w:val="008B60A7"/>
    <w:rsid w:val="008B7049"/>
    <w:rsid w:val="008B71D0"/>
    <w:rsid w:val="008B77E6"/>
    <w:rsid w:val="008C0E5F"/>
    <w:rsid w:val="008C0FC2"/>
    <w:rsid w:val="008C1571"/>
    <w:rsid w:val="008C1DBF"/>
    <w:rsid w:val="008C2488"/>
    <w:rsid w:val="008C5F3B"/>
    <w:rsid w:val="008C6803"/>
    <w:rsid w:val="008C6B1C"/>
    <w:rsid w:val="008C7282"/>
    <w:rsid w:val="008D1F6B"/>
    <w:rsid w:val="008E06AF"/>
    <w:rsid w:val="008E0BBB"/>
    <w:rsid w:val="008E23ED"/>
    <w:rsid w:val="008E2555"/>
    <w:rsid w:val="008E300F"/>
    <w:rsid w:val="008E4BEA"/>
    <w:rsid w:val="008E5E23"/>
    <w:rsid w:val="008E65CC"/>
    <w:rsid w:val="008F1F89"/>
    <w:rsid w:val="008F25FA"/>
    <w:rsid w:val="008F2F3D"/>
    <w:rsid w:val="008F5490"/>
    <w:rsid w:val="008F629F"/>
    <w:rsid w:val="008F62EC"/>
    <w:rsid w:val="008F6EAD"/>
    <w:rsid w:val="008F7947"/>
    <w:rsid w:val="008F7EA2"/>
    <w:rsid w:val="0090261C"/>
    <w:rsid w:val="0090344E"/>
    <w:rsid w:val="00903D69"/>
    <w:rsid w:val="009040B8"/>
    <w:rsid w:val="009045A5"/>
    <w:rsid w:val="009049F0"/>
    <w:rsid w:val="009051A8"/>
    <w:rsid w:val="00906DA6"/>
    <w:rsid w:val="0090794F"/>
    <w:rsid w:val="00907B88"/>
    <w:rsid w:val="00911857"/>
    <w:rsid w:val="00911F17"/>
    <w:rsid w:val="00912920"/>
    <w:rsid w:val="0091453C"/>
    <w:rsid w:val="00916321"/>
    <w:rsid w:val="009278E9"/>
    <w:rsid w:val="00931522"/>
    <w:rsid w:val="00933EEB"/>
    <w:rsid w:val="009352AF"/>
    <w:rsid w:val="00936C41"/>
    <w:rsid w:val="00936FFC"/>
    <w:rsid w:val="00941909"/>
    <w:rsid w:val="0094240D"/>
    <w:rsid w:val="009449D7"/>
    <w:rsid w:val="00944D8F"/>
    <w:rsid w:val="009459E1"/>
    <w:rsid w:val="00945A83"/>
    <w:rsid w:val="00945DB5"/>
    <w:rsid w:val="00947CE4"/>
    <w:rsid w:val="009524D5"/>
    <w:rsid w:val="00954473"/>
    <w:rsid w:val="0095452A"/>
    <w:rsid w:val="00954C9F"/>
    <w:rsid w:val="00960211"/>
    <w:rsid w:val="009614C1"/>
    <w:rsid w:val="00964F8A"/>
    <w:rsid w:val="009652C9"/>
    <w:rsid w:val="0096619A"/>
    <w:rsid w:val="009665AC"/>
    <w:rsid w:val="00966B05"/>
    <w:rsid w:val="00970BDF"/>
    <w:rsid w:val="00972504"/>
    <w:rsid w:val="0097576D"/>
    <w:rsid w:val="00976011"/>
    <w:rsid w:val="00977444"/>
    <w:rsid w:val="00980443"/>
    <w:rsid w:val="00982DA6"/>
    <w:rsid w:val="009830AD"/>
    <w:rsid w:val="00993CAA"/>
    <w:rsid w:val="00993DBA"/>
    <w:rsid w:val="00995B41"/>
    <w:rsid w:val="00996B12"/>
    <w:rsid w:val="009A0A8A"/>
    <w:rsid w:val="009A1A42"/>
    <w:rsid w:val="009A3FEA"/>
    <w:rsid w:val="009A4AA7"/>
    <w:rsid w:val="009A53F9"/>
    <w:rsid w:val="009A6904"/>
    <w:rsid w:val="009A6936"/>
    <w:rsid w:val="009A6A43"/>
    <w:rsid w:val="009B0580"/>
    <w:rsid w:val="009B0C4A"/>
    <w:rsid w:val="009B0D5C"/>
    <w:rsid w:val="009B18F9"/>
    <w:rsid w:val="009B40CD"/>
    <w:rsid w:val="009B45F8"/>
    <w:rsid w:val="009B4999"/>
    <w:rsid w:val="009B5AED"/>
    <w:rsid w:val="009C0B6F"/>
    <w:rsid w:val="009C3177"/>
    <w:rsid w:val="009C34D1"/>
    <w:rsid w:val="009C4995"/>
    <w:rsid w:val="009C4E09"/>
    <w:rsid w:val="009C4EB5"/>
    <w:rsid w:val="009C6B9F"/>
    <w:rsid w:val="009C795E"/>
    <w:rsid w:val="009C7BB9"/>
    <w:rsid w:val="009D208A"/>
    <w:rsid w:val="009D51A3"/>
    <w:rsid w:val="009D7885"/>
    <w:rsid w:val="009E030D"/>
    <w:rsid w:val="009E1D38"/>
    <w:rsid w:val="009E212F"/>
    <w:rsid w:val="009E77DC"/>
    <w:rsid w:val="009F0774"/>
    <w:rsid w:val="009F213D"/>
    <w:rsid w:val="009F744A"/>
    <w:rsid w:val="00A031F9"/>
    <w:rsid w:val="00A0397E"/>
    <w:rsid w:val="00A04514"/>
    <w:rsid w:val="00A05ECD"/>
    <w:rsid w:val="00A06671"/>
    <w:rsid w:val="00A12F91"/>
    <w:rsid w:val="00A20858"/>
    <w:rsid w:val="00A20C87"/>
    <w:rsid w:val="00A20F8C"/>
    <w:rsid w:val="00A220A0"/>
    <w:rsid w:val="00A2274B"/>
    <w:rsid w:val="00A22C3C"/>
    <w:rsid w:val="00A2750D"/>
    <w:rsid w:val="00A30543"/>
    <w:rsid w:val="00A33A11"/>
    <w:rsid w:val="00A365B8"/>
    <w:rsid w:val="00A37CB1"/>
    <w:rsid w:val="00A40772"/>
    <w:rsid w:val="00A40D26"/>
    <w:rsid w:val="00A41E50"/>
    <w:rsid w:val="00A476DE"/>
    <w:rsid w:val="00A477D4"/>
    <w:rsid w:val="00A47EEB"/>
    <w:rsid w:val="00A5020C"/>
    <w:rsid w:val="00A52513"/>
    <w:rsid w:val="00A5334E"/>
    <w:rsid w:val="00A55484"/>
    <w:rsid w:val="00A564C6"/>
    <w:rsid w:val="00A61892"/>
    <w:rsid w:val="00A6467D"/>
    <w:rsid w:val="00A71CB0"/>
    <w:rsid w:val="00A72A8F"/>
    <w:rsid w:val="00A72D6F"/>
    <w:rsid w:val="00A74613"/>
    <w:rsid w:val="00A7704D"/>
    <w:rsid w:val="00A773C3"/>
    <w:rsid w:val="00A77E11"/>
    <w:rsid w:val="00A80B08"/>
    <w:rsid w:val="00A82398"/>
    <w:rsid w:val="00A878A1"/>
    <w:rsid w:val="00A9041E"/>
    <w:rsid w:val="00A95DA4"/>
    <w:rsid w:val="00A97DAE"/>
    <w:rsid w:val="00AA00DD"/>
    <w:rsid w:val="00AA3BDA"/>
    <w:rsid w:val="00AA52C3"/>
    <w:rsid w:val="00AA5483"/>
    <w:rsid w:val="00AA7210"/>
    <w:rsid w:val="00AB38FA"/>
    <w:rsid w:val="00AB5FE5"/>
    <w:rsid w:val="00AB6176"/>
    <w:rsid w:val="00AC07BD"/>
    <w:rsid w:val="00AC07C7"/>
    <w:rsid w:val="00AC4B24"/>
    <w:rsid w:val="00AC4E3A"/>
    <w:rsid w:val="00AC7C4F"/>
    <w:rsid w:val="00AD1F40"/>
    <w:rsid w:val="00AD4490"/>
    <w:rsid w:val="00AD5C59"/>
    <w:rsid w:val="00AD7A59"/>
    <w:rsid w:val="00AD7E1F"/>
    <w:rsid w:val="00AE09D8"/>
    <w:rsid w:val="00AE14D8"/>
    <w:rsid w:val="00AE1651"/>
    <w:rsid w:val="00AE1819"/>
    <w:rsid w:val="00AE2D11"/>
    <w:rsid w:val="00AE4091"/>
    <w:rsid w:val="00AE46F6"/>
    <w:rsid w:val="00AE547B"/>
    <w:rsid w:val="00AE69CC"/>
    <w:rsid w:val="00AE6FB4"/>
    <w:rsid w:val="00AE7B8A"/>
    <w:rsid w:val="00AF233C"/>
    <w:rsid w:val="00AF2CD4"/>
    <w:rsid w:val="00AF3265"/>
    <w:rsid w:val="00AF3DD5"/>
    <w:rsid w:val="00AF478F"/>
    <w:rsid w:val="00AF5E11"/>
    <w:rsid w:val="00AF6178"/>
    <w:rsid w:val="00AF687A"/>
    <w:rsid w:val="00AF6CEA"/>
    <w:rsid w:val="00AF6FF0"/>
    <w:rsid w:val="00B01CE6"/>
    <w:rsid w:val="00B01DDF"/>
    <w:rsid w:val="00B06A1C"/>
    <w:rsid w:val="00B06BA9"/>
    <w:rsid w:val="00B06DFE"/>
    <w:rsid w:val="00B11300"/>
    <w:rsid w:val="00B11EB2"/>
    <w:rsid w:val="00B1247D"/>
    <w:rsid w:val="00B12C97"/>
    <w:rsid w:val="00B13785"/>
    <w:rsid w:val="00B15D53"/>
    <w:rsid w:val="00B17ACA"/>
    <w:rsid w:val="00B21382"/>
    <w:rsid w:val="00B218B6"/>
    <w:rsid w:val="00B233B4"/>
    <w:rsid w:val="00B24B9C"/>
    <w:rsid w:val="00B26CB1"/>
    <w:rsid w:val="00B2775C"/>
    <w:rsid w:val="00B34BA6"/>
    <w:rsid w:val="00B358F5"/>
    <w:rsid w:val="00B366FB"/>
    <w:rsid w:val="00B37374"/>
    <w:rsid w:val="00B45BC1"/>
    <w:rsid w:val="00B45F2F"/>
    <w:rsid w:val="00B46B9B"/>
    <w:rsid w:val="00B472D4"/>
    <w:rsid w:val="00B51BB0"/>
    <w:rsid w:val="00B52EE8"/>
    <w:rsid w:val="00B63ABE"/>
    <w:rsid w:val="00B63C9F"/>
    <w:rsid w:val="00B673E4"/>
    <w:rsid w:val="00B7075B"/>
    <w:rsid w:val="00B70A3D"/>
    <w:rsid w:val="00B72609"/>
    <w:rsid w:val="00B72933"/>
    <w:rsid w:val="00B73BAD"/>
    <w:rsid w:val="00B75019"/>
    <w:rsid w:val="00B7609E"/>
    <w:rsid w:val="00B8019C"/>
    <w:rsid w:val="00B81FE8"/>
    <w:rsid w:val="00B825B1"/>
    <w:rsid w:val="00B835C6"/>
    <w:rsid w:val="00B8377B"/>
    <w:rsid w:val="00B84C29"/>
    <w:rsid w:val="00B858F3"/>
    <w:rsid w:val="00B86D60"/>
    <w:rsid w:val="00B87108"/>
    <w:rsid w:val="00B87F53"/>
    <w:rsid w:val="00B901B6"/>
    <w:rsid w:val="00B960C7"/>
    <w:rsid w:val="00BA0921"/>
    <w:rsid w:val="00BA0EEF"/>
    <w:rsid w:val="00BA112F"/>
    <w:rsid w:val="00BA2627"/>
    <w:rsid w:val="00BA4696"/>
    <w:rsid w:val="00BA4B21"/>
    <w:rsid w:val="00BA65A9"/>
    <w:rsid w:val="00BA69DF"/>
    <w:rsid w:val="00BB156A"/>
    <w:rsid w:val="00BB1912"/>
    <w:rsid w:val="00BB2C4D"/>
    <w:rsid w:val="00BB4DBA"/>
    <w:rsid w:val="00BB5232"/>
    <w:rsid w:val="00BB68A4"/>
    <w:rsid w:val="00BB6A7A"/>
    <w:rsid w:val="00BB75B3"/>
    <w:rsid w:val="00BC18D0"/>
    <w:rsid w:val="00BC1D0A"/>
    <w:rsid w:val="00BC1FD8"/>
    <w:rsid w:val="00BC5655"/>
    <w:rsid w:val="00BC6084"/>
    <w:rsid w:val="00BD044C"/>
    <w:rsid w:val="00BD04CF"/>
    <w:rsid w:val="00BD0B17"/>
    <w:rsid w:val="00BD43E3"/>
    <w:rsid w:val="00BD5279"/>
    <w:rsid w:val="00BD590A"/>
    <w:rsid w:val="00BD5E01"/>
    <w:rsid w:val="00BD5E18"/>
    <w:rsid w:val="00BD693D"/>
    <w:rsid w:val="00BE0D03"/>
    <w:rsid w:val="00BE2F28"/>
    <w:rsid w:val="00BE3BFD"/>
    <w:rsid w:val="00BF0473"/>
    <w:rsid w:val="00BF1173"/>
    <w:rsid w:val="00BF20D8"/>
    <w:rsid w:val="00BF309E"/>
    <w:rsid w:val="00BF4D62"/>
    <w:rsid w:val="00BF5469"/>
    <w:rsid w:val="00BF56D3"/>
    <w:rsid w:val="00BF59C1"/>
    <w:rsid w:val="00BF602C"/>
    <w:rsid w:val="00BF6BF9"/>
    <w:rsid w:val="00BF6EFF"/>
    <w:rsid w:val="00BF6FF1"/>
    <w:rsid w:val="00C008E6"/>
    <w:rsid w:val="00C0146C"/>
    <w:rsid w:val="00C018B2"/>
    <w:rsid w:val="00C02692"/>
    <w:rsid w:val="00C029B1"/>
    <w:rsid w:val="00C02C43"/>
    <w:rsid w:val="00C0525F"/>
    <w:rsid w:val="00C05F14"/>
    <w:rsid w:val="00C078EB"/>
    <w:rsid w:val="00C108A8"/>
    <w:rsid w:val="00C12150"/>
    <w:rsid w:val="00C1241A"/>
    <w:rsid w:val="00C127EB"/>
    <w:rsid w:val="00C13943"/>
    <w:rsid w:val="00C14C1D"/>
    <w:rsid w:val="00C16383"/>
    <w:rsid w:val="00C17519"/>
    <w:rsid w:val="00C205AB"/>
    <w:rsid w:val="00C2180D"/>
    <w:rsid w:val="00C21A06"/>
    <w:rsid w:val="00C220CF"/>
    <w:rsid w:val="00C22D8D"/>
    <w:rsid w:val="00C23B94"/>
    <w:rsid w:val="00C2464E"/>
    <w:rsid w:val="00C256FC"/>
    <w:rsid w:val="00C25FFE"/>
    <w:rsid w:val="00C27A09"/>
    <w:rsid w:val="00C3281D"/>
    <w:rsid w:val="00C34883"/>
    <w:rsid w:val="00C352BE"/>
    <w:rsid w:val="00C35E7A"/>
    <w:rsid w:val="00C361C9"/>
    <w:rsid w:val="00C3625D"/>
    <w:rsid w:val="00C364D6"/>
    <w:rsid w:val="00C4297A"/>
    <w:rsid w:val="00C42D98"/>
    <w:rsid w:val="00C43315"/>
    <w:rsid w:val="00C4360F"/>
    <w:rsid w:val="00C43A4D"/>
    <w:rsid w:val="00C47882"/>
    <w:rsid w:val="00C519F6"/>
    <w:rsid w:val="00C5241D"/>
    <w:rsid w:val="00C52B74"/>
    <w:rsid w:val="00C5405D"/>
    <w:rsid w:val="00C5588A"/>
    <w:rsid w:val="00C56A73"/>
    <w:rsid w:val="00C617BB"/>
    <w:rsid w:val="00C61A31"/>
    <w:rsid w:val="00C61E43"/>
    <w:rsid w:val="00C65252"/>
    <w:rsid w:val="00C65296"/>
    <w:rsid w:val="00C72224"/>
    <w:rsid w:val="00C72369"/>
    <w:rsid w:val="00C74C66"/>
    <w:rsid w:val="00C77E4A"/>
    <w:rsid w:val="00C8014D"/>
    <w:rsid w:val="00C8105A"/>
    <w:rsid w:val="00C814E8"/>
    <w:rsid w:val="00C82A52"/>
    <w:rsid w:val="00C872D3"/>
    <w:rsid w:val="00C90D1F"/>
    <w:rsid w:val="00C911D9"/>
    <w:rsid w:val="00C916AF"/>
    <w:rsid w:val="00C943F7"/>
    <w:rsid w:val="00CA0D8F"/>
    <w:rsid w:val="00CA0D9B"/>
    <w:rsid w:val="00CA1964"/>
    <w:rsid w:val="00CB1851"/>
    <w:rsid w:val="00CB1A76"/>
    <w:rsid w:val="00CB1E22"/>
    <w:rsid w:val="00CB382B"/>
    <w:rsid w:val="00CC08FA"/>
    <w:rsid w:val="00CC1EDE"/>
    <w:rsid w:val="00CC3E23"/>
    <w:rsid w:val="00CC3E4B"/>
    <w:rsid w:val="00CC496B"/>
    <w:rsid w:val="00CC4B9C"/>
    <w:rsid w:val="00CD065A"/>
    <w:rsid w:val="00CD1ACC"/>
    <w:rsid w:val="00CD3157"/>
    <w:rsid w:val="00CD4974"/>
    <w:rsid w:val="00CD5DDF"/>
    <w:rsid w:val="00CD641E"/>
    <w:rsid w:val="00CE3248"/>
    <w:rsid w:val="00CE478B"/>
    <w:rsid w:val="00CE7DEC"/>
    <w:rsid w:val="00CF140C"/>
    <w:rsid w:val="00CF4AB6"/>
    <w:rsid w:val="00CF4D97"/>
    <w:rsid w:val="00CF5989"/>
    <w:rsid w:val="00D0008E"/>
    <w:rsid w:val="00D02952"/>
    <w:rsid w:val="00D07A41"/>
    <w:rsid w:val="00D10384"/>
    <w:rsid w:val="00D11D69"/>
    <w:rsid w:val="00D131C0"/>
    <w:rsid w:val="00D1400F"/>
    <w:rsid w:val="00D14BC7"/>
    <w:rsid w:val="00D16413"/>
    <w:rsid w:val="00D17F4F"/>
    <w:rsid w:val="00D20A99"/>
    <w:rsid w:val="00D2254F"/>
    <w:rsid w:val="00D226F5"/>
    <w:rsid w:val="00D2284D"/>
    <w:rsid w:val="00D23C8E"/>
    <w:rsid w:val="00D2570A"/>
    <w:rsid w:val="00D26537"/>
    <w:rsid w:val="00D2694A"/>
    <w:rsid w:val="00D26FB1"/>
    <w:rsid w:val="00D274D0"/>
    <w:rsid w:val="00D30E12"/>
    <w:rsid w:val="00D32B0D"/>
    <w:rsid w:val="00D3300A"/>
    <w:rsid w:val="00D3483A"/>
    <w:rsid w:val="00D34A9B"/>
    <w:rsid w:val="00D35BD7"/>
    <w:rsid w:val="00D37E1C"/>
    <w:rsid w:val="00D42B28"/>
    <w:rsid w:val="00D43575"/>
    <w:rsid w:val="00D436A6"/>
    <w:rsid w:val="00D47177"/>
    <w:rsid w:val="00D477FA"/>
    <w:rsid w:val="00D47E29"/>
    <w:rsid w:val="00D500E2"/>
    <w:rsid w:val="00D50CA1"/>
    <w:rsid w:val="00D52F2C"/>
    <w:rsid w:val="00D549D1"/>
    <w:rsid w:val="00D551E5"/>
    <w:rsid w:val="00D55457"/>
    <w:rsid w:val="00D55F15"/>
    <w:rsid w:val="00D6042E"/>
    <w:rsid w:val="00D60815"/>
    <w:rsid w:val="00D61936"/>
    <w:rsid w:val="00D621A5"/>
    <w:rsid w:val="00D63F85"/>
    <w:rsid w:val="00D642F8"/>
    <w:rsid w:val="00D65FB9"/>
    <w:rsid w:val="00D66824"/>
    <w:rsid w:val="00D70608"/>
    <w:rsid w:val="00D82C87"/>
    <w:rsid w:val="00D84529"/>
    <w:rsid w:val="00D850AD"/>
    <w:rsid w:val="00D9002B"/>
    <w:rsid w:val="00D911F0"/>
    <w:rsid w:val="00D949A9"/>
    <w:rsid w:val="00D95BFC"/>
    <w:rsid w:val="00D95D79"/>
    <w:rsid w:val="00D96C78"/>
    <w:rsid w:val="00D96D25"/>
    <w:rsid w:val="00DA0EF6"/>
    <w:rsid w:val="00DA305D"/>
    <w:rsid w:val="00DA50A9"/>
    <w:rsid w:val="00DA5D1D"/>
    <w:rsid w:val="00DB237B"/>
    <w:rsid w:val="00DB3220"/>
    <w:rsid w:val="00DB3DA9"/>
    <w:rsid w:val="00DB53CE"/>
    <w:rsid w:val="00DB5DD3"/>
    <w:rsid w:val="00DB65D5"/>
    <w:rsid w:val="00DC0F15"/>
    <w:rsid w:val="00DC16B3"/>
    <w:rsid w:val="00DC2A1E"/>
    <w:rsid w:val="00DC422C"/>
    <w:rsid w:val="00DC4C27"/>
    <w:rsid w:val="00DC5C0D"/>
    <w:rsid w:val="00DC7409"/>
    <w:rsid w:val="00DC76EA"/>
    <w:rsid w:val="00DC7F5D"/>
    <w:rsid w:val="00DD3BAE"/>
    <w:rsid w:val="00DD3CFE"/>
    <w:rsid w:val="00DD6A74"/>
    <w:rsid w:val="00DD7274"/>
    <w:rsid w:val="00DD737F"/>
    <w:rsid w:val="00DE1392"/>
    <w:rsid w:val="00DE2FAC"/>
    <w:rsid w:val="00DE349A"/>
    <w:rsid w:val="00DE4A63"/>
    <w:rsid w:val="00DE6DD7"/>
    <w:rsid w:val="00DE7D42"/>
    <w:rsid w:val="00DF120C"/>
    <w:rsid w:val="00DF2235"/>
    <w:rsid w:val="00DF23EC"/>
    <w:rsid w:val="00DF2471"/>
    <w:rsid w:val="00DF2789"/>
    <w:rsid w:val="00DF3114"/>
    <w:rsid w:val="00DF5A22"/>
    <w:rsid w:val="00DF6FF4"/>
    <w:rsid w:val="00E0351B"/>
    <w:rsid w:val="00E03FBD"/>
    <w:rsid w:val="00E047F0"/>
    <w:rsid w:val="00E048B5"/>
    <w:rsid w:val="00E05E3A"/>
    <w:rsid w:val="00E076DB"/>
    <w:rsid w:val="00E13093"/>
    <w:rsid w:val="00E132D4"/>
    <w:rsid w:val="00E14A6F"/>
    <w:rsid w:val="00E14F91"/>
    <w:rsid w:val="00E20F52"/>
    <w:rsid w:val="00E20FBA"/>
    <w:rsid w:val="00E2145D"/>
    <w:rsid w:val="00E2322D"/>
    <w:rsid w:val="00E25008"/>
    <w:rsid w:val="00E25257"/>
    <w:rsid w:val="00E25B7A"/>
    <w:rsid w:val="00E265E4"/>
    <w:rsid w:val="00E26F69"/>
    <w:rsid w:val="00E27AE2"/>
    <w:rsid w:val="00E302B8"/>
    <w:rsid w:val="00E31C8D"/>
    <w:rsid w:val="00E326C8"/>
    <w:rsid w:val="00E32EB9"/>
    <w:rsid w:val="00E3329B"/>
    <w:rsid w:val="00E33764"/>
    <w:rsid w:val="00E43CF0"/>
    <w:rsid w:val="00E441D9"/>
    <w:rsid w:val="00E45AA4"/>
    <w:rsid w:val="00E45E28"/>
    <w:rsid w:val="00E46338"/>
    <w:rsid w:val="00E52A9D"/>
    <w:rsid w:val="00E542B7"/>
    <w:rsid w:val="00E5644E"/>
    <w:rsid w:val="00E57056"/>
    <w:rsid w:val="00E57BFA"/>
    <w:rsid w:val="00E60069"/>
    <w:rsid w:val="00E62702"/>
    <w:rsid w:val="00E6513E"/>
    <w:rsid w:val="00E7085C"/>
    <w:rsid w:val="00E71071"/>
    <w:rsid w:val="00E7156C"/>
    <w:rsid w:val="00E73889"/>
    <w:rsid w:val="00E74978"/>
    <w:rsid w:val="00E75706"/>
    <w:rsid w:val="00E766B3"/>
    <w:rsid w:val="00E77717"/>
    <w:rsid w:val="00E77950"/>
    <w:rsid w:val="00E80A59"/>
    <w:rsid w:val="00E80DDF"/>
    <w:rsid w:val="00E82B73"/>
    <w:rsid w:val="00E83178"/>
    <w:rsid w:val="00E84AD8"/>
    <w:rsid w:val="00E87606"/>
    <w:rsid w:val="00E90236"/>
    <w:rsid w:val="00E90275"/>
    <w:rsid w:val="00E92E1B"/>
    <w:rsid w:val="00E92F6F"/>
    <w:rsid w:val="00E94005"/>
    <w:rsid w:val="00E94140"/>
    <w:rsid w:val="00E944FB"/>
    <w:rsid w:val="00E958D7"/>
    <w:rsid w:val="00E977D5"/>
    <w:rsid w:val="00EA2C34"/>
    <w:rsid w:val="00EA4260"/>
    <w:rsid w:val="00EA756D"/>
    <w:rsid w:val="00EB177E"/>
    <w:rsid w:val="00EB1EFC"/>
    <w:rsid w:val="00EB2FC7"/>
    <w:rsid w:val="00EB38D0"/>
    <w:rsid w:val="00EB50A0"/>
    <w:rsid w:val="00EB72ED"/>
    <w:rsid w:val="00EC0E3F"/>
    <w:rsid w:val="00EC1931"/>
    <w:rsid w:val="00EC1AD4"/>
    <w:rsid w:val="00EC1F0D"/>
    <w:rsid w:val="00EC33AA"/>
    <w:rsid w:val="00EC41F3"/>
    <w:rsid w:val="00EC604E"/>
    <w:rsid w:val="00EC681F"/>
    <w:rsid w:val="00EC7D72"/>
    <w:rsid w:val="00ED1D9A"/>
    <w:rsid w:val="00ED223A"/>
    <w:rsid w:val="00ED40D5"/>
    <w:rsid w:val="00ED5D32"/>
    <w:rsid w:val="00ED73EC"/>
    <w:rsid w:val="00ED7511"/>
    <w:rsid w:val="00EE00AB"/>
    <w:rsid w:val="00EE06CD"/>
    <w:rsid w:val="00EE0F90"/>
    <w:rsid w:val="00EE1152"/>
    <w:rsid w:val="00EE1701"/>
    <w:rsid w:val="00EE296F"/>
    <w:rsid w:val="00EE3077"/>
    <w:rsid w:val="00EE5258"/>
    <w:rsid w:val="00EE5D81"/>
    <w:rsid w:val="00EE5DC4"/>
    <w:rsid w:val="00EE766C"/>
    <w:rsid w:val="00EF024D"/>
    <w:rsid w:val="00EF066E"/>
    <w:rsid w:val="00EF0F17"/>
    <w:rsid w:val="00EF3AE1"/>
    <w:rsid w:val="00EF3C11"/>
    <w:rsid w:val="00EF3CC2"/>
    <w:rsid w:val="00EF51C8"/>
    <w:rsid w:val="00EF75ED"/>
    <w:rsid w:val="00F0006C"/>
    <w:rsid w:val="00F01752"/>
    <w:rsid w:val="00F05A49"/>
    <w:rsid w:val="00F0681B"/>
    <w:rsid w:val="00F139FB"/>
    <w:rsid w:val="00F15247"/>
    <w:rsid w:val="00F15C46"/>
    <w:rsid w:val="00F16178"/>
    <w:rsid w:val="00F16E06"/>
    <w:rsid w:val="00F17B16"/>
    <w:rsid w:val="00F20772"/>
    <w:rsid w:val="00F211F6"/>
    <w:rsid w:val="00F22E28"/>
    <w:rsid w:val="00F35E17"/>
    <w:rsid w:val="00F361C2"/>
    <w:rsid w:val="00F37438"/>
    <w:rsid w:val="00F3745C"/>
    <w:rsid w:val="00F37EAD"/>
    <w:rsid w:val="00F40565"/>
    <w:rsid w:val="00F4219E"/>
    <w:rsid w:val="00F43C78"/>
    <w:rsid w:val="00F43F74"/>
    <w:rsid w:val="00F44763"/>
    <w:rsid w:val="00F44820"/>
    <w:rsid w:val="00F458F0"/>
    <w:rsid w:val="00F45C0A"/>
    <w:rsid w:val="00F51BEC"/>
    <w:rsid w:val="00F54BDF"/>
    <w:rsid w:val="00F55E43"/>
    <w:rsid w:val="00F5651D"/>
    <w:rsid w:val="00F6176D"/>
    <w:rsid w:val="00F65224"/>
    <w:rsid w:val="00F664AA"/>
    <w:rsid w:val="00F666E8"/>
    <w:rsid w:val="00F7061B"/>
    <w:rsid w:val="00F7108B"/>
    <w:rsid w:val="00F710F1"/>
    <w:rsid w:val="00F7114F"/>
    <w:rsid w:val="00F72CF5"/>
    <w:rsid w:val="00F73389"/>
    <w:rsid w:val="00F74EBB"/>
    <w:rsid w:val="00F810CD"/>
    <w:rsid w:val="00F8329E"/>
    <w:rsid w:val="00F84DB4"/>
    <w:rsid w:val="00F8553C"/>
    <w:rsid w:val="00F86465"/>
    <w:rsid w:val="00F9374B"/>
    <w:rsid w:val="00F96317"/>
    <w:rsid w:val="00F96CFF"/>
    <w:rsid w:val="00F970D6"/>
    <w:rsid w:val="00FA3EE1"/>
    <w:rsid w:val="00FA4295"/>
    <w:rsid w:val="00FA50B9"/>
    <w:rsid w:val="00FA703C"/>
    <w:rsid w:val="00FA7382"/>
    <w:rsid w:val="00FB21AC"/>
    <w:rsid w:val="00FB253F"/>
    <w:rsid w:val="00FB2D16"/>
    <w:rsid w:val="00FB457F"/>
    <w:rsid w:val="00FB5CFA"/>
    <w:rsid w:val="00FB7129"/>
    <w:rsid w:val="00FC0738"/>
    <w:rsid w:val="00FC2478"/>
    <w:rsid w:val="00FC32AE"/>
    <w:rsid w:val="00FC3739"/>
    <w:rsid w:val="00FC37D2"/>
    <w:rsid w:val="00FC59F2"/>
    <w:rsid w:val="00FC60CF"/>
    <w:rsid w:val="00FC6ABB"/>
    <w:rsid w:val="00FC6E97"/>
    <w:rsid w:val="00FC74AC"/>
    <w:rsid w:val="00FC769B"/>
    <w:rsid w:val="00FD2824"/>
    <w:rsid w:val="00FD6130"/>
    <w:rsid w:val="00FD63C6"/>
    <w:rsid w:val="00FD7D2F"/>
    <w:rsid w:val="00FE020A"/>
    <w:rsid w:val="00FE2210"/>
    <w:rsid w:val="00FE3ADB"/>
    <w:rsid w:val="00FE3C41"/>
    <w:rsid w:val="00FE405B"/>
    <w:rsid w:val="00FE58F3"/>
    <w:rsid w:val="00FE6E4D"/>
    <w:rsid w:val="00FE7367"/>
    <w:rsid w:val="00FF0603"/>
    <w:rsid w:val="00FF1EEB"/>
    <w:rsid w:val="00FF285F"/>
    <w:rsid w:val="00FF3476"/>
    <w:rsid w:val="00FF46EC"/>
    <w:rsid w:val="00FF5BA5"/>
    <w:rsid w:val="00FF5BEC"/>
    <w:rsid w:val="00FF610F"/>
    <w:rsid w:val="00FF66B1"/>
    <w:rsid w:val="00FF6F8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71277FD0"/>
  <w15:chartTrackingRefBased/>
  <w15:docId w15:val="{C08914EB-1694-4EA1-9D5E-5D80E0338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0608"/>
  </w:style>
  <w:style w:type="paragraph" w:styleId="Ttulo1">
    <w:name w:val="heading 1"/>
    <w:basedOn w:val="Normal"/>
    <w:next w:val="Normal"/>
    <w:qFormat/>
    <w:rsid w:val="002F51F9"/>
    <w:pPr>
      <w:keepNext/>
      <w:numPr>
        <w:numId w:val="3"/>
      </w:numPr>
      <w:spacing w:before="360" w:after="240"/>
      <w:outlineLvl w:val="0"/>
    </w:pPr>
    <w:rPr>
      <w:rFonts w:ascii="Arial" w:hAnsi="Arial"/>
      <w:b/>
      <w:snapToGrid w:val="0"/>
      <w:kern w:val="28"/>
    </w:rPr>
  </w:style>
  <w:style w:type="paragraph" w:styleId="Ttulo2">
    <w:name w:val="heading 2"/>
    <w:basedOn w:val="Normal"/>
    <w:next w:val="Normal"/>
    <w:qFormat/>
    <w:rsid w:val="002F51F9"/>
    <w:pPr>
      <w:keepNext/>
      <w:numPr>
        <w:ilvl w:val="1"/>
        <w:numId w:val="3"/>
      </w:numPr>
      <w:tabs>
        <w:tab w:val="left" w:pos="1701"/>
      </w:tabs>
      <w:ind w:right="-1"/>
      <w:jc w:val="center"/>
      <w:outlineLvl w:val="1"/>
    </w:pPr>
    <w:rPr>
      <w:b/>
      <w:color w:val="000000"/>
      <w:sz w:val="24"/>
    </w:rPr>
  </w:style>
  <w:style w:type="paragraph" w:styleId="Ttulo3">
    <w:name w:val="heading 3"/>
    <w:basedOn w:val="Normal"/>
    <w:next w:val="Normal"/>
    <w:link w:val="Ttulo3Char"/>
    <w:qFormat/>
    <w:rsid w:val="002F51F9"/>
    <w:pPr>
      <w:keepNext/>
      <w:numPr>
        <w:ilvl w:val="2"/>
        <w:numId w:val="3"/>
      </w:numPr>
      <w:jc w:val="center"/>
      <w:outlineLvl w:val="2"/>
    </w:pPr>
    <w:rPr>
      <w:b/>
      <w:sz w:val="24"/>
      <w:lang w:val="x-none" w:eastAsia="x-none"/>
    </w:rPr>
  </w:style>
  <w:style w:type="paragraph" w:styleId="Ttulo4">
    <w:name w:val="heading 4"/>
    <w:basedOn w:val="Normal"/>
    <w:next w:val="Normal"/>
    <w:qFormat/>
    <w:rsid w:val="002F51F9"/>
    <w:pPr>
      <w:keepNext/>
      <w:numPr>
        <w:ilvl w:val="3"/>
        <w:numId w:val="3"/>
      </w:numPr>
      <w:tabs>
        <w:tab w:val="left" w:pos="1701"/>
      </w:tabs>
      <w:spacing w:before="360" w:after="240"/>
      <w:jc w:val="both"/>
      <w:outlineLvl w:val="3"/>
    </w:pPr>
    <w:rPr>
      <w:b/>
      <w:sz w:val="24"/>
    </w:rPr>
  </w:style>
  <w:style w:type="paragraph" w:styleId="Ttulo5">
    <w:name w:val="heading 5"/>
    <w:basedOn w:val="Normal"/>
    <w:next w:val="Normal"/>
    <w:qFormat/>
    <w:rsid w:val="002F51F9"/>
    <w:pPr>
      <w:keepNext/>
      <w:numPr>
        <w:ilvl w:val="4"/>
        <w:numId w:val="3"/>
      </w:numPr>
      <w:jc w:val="center"/>
      <w:outlineLvl w:val="4"/>
    </w:pPr>
    <w:rPr>
      <w:b/>
      <w:sz w:val="24"/>
    </w:rPr>
  </w:style>
  <w:style w:type="paragraph" w:styleId="Ttulo6">
    <w:name w:val="heading 6"/>
    <w:basedOn w:val="Normal"/>
    <w:next w:val="Normal"/>
    <w:qFormat/>
    <w:rsid w:val="002F51F9"/>
    <w:pPr>
      <w:keepNext/>
      <w:numPr>
        <w:ilvl w:val="5"/>
        <w:numId w:val="3"/>
      </w:numPr>
      <w:jc w:val="both"/>
      <w:outlineLvl w:val="5"/>
    </w:pPr>
    <w:rPr>
      <w:sz w:val="24"/>
    </w:rPr>
  </w:style>
  <w:style w:type="paragraph" w:styleId="Ttulo7">
    <w:name w:val="heading 7"/>
    <w:basedOn w:val="Normal"/>
    <w:next w:val="Normal"/>
    <w:qFormat/>
    <w:rsid w:val="002F51F9"/>
    <w:pPr>
      <w:keepNext/>
      <w:numPr>
        <w:ilvl w:val="6"/>
        <w:numId w:val="3"/>
      </w:numPr>
      <w:jc w:val="both"/>
      <w:outlineLvl w:val="6"/>
    </w:pPr>
    <w:rPr>
      <w:b/>
      <w:color w:val="FF0000"/>
      <w:sz w:val="24"/>
    </w:rPr>
  </w:style>
  <w:style w:type="paragraph" w:styleId="Ttulo8">
    <w:name w:val="heading 8"/>
    <w:basedOn w:val="Normal"/>
    <w:next w:val="Normal"/>
    <w:qFormat/>
    <w:rsid w:val="002F51F9"/>
    <w:pPr>
      <w:keepNext/>
      <w:numPr>
        <w:ilvl w:val="7"/>
        <w:numId w:val="3"/>
      </w:numPr>
      <w:outlineLvl w:val="7"/>
    </w:pPr>
    <w:rPr>
      <w:b/>
      <w:snapToGrid w:val="0"/>
      <w:sz w:val="24"/>
    </w:rPr>
  </w:style>
  <w:style w:type="paragraph" w:styleId="Ttulo9">
    <w:name w:val="heading 9"/>
    <w:basedOn w:val="Normal"/>
    <w:next w:val="Normal"/>
    <w:qFormat/>
    <w:rsid w:val="002F51F9"/>
    <w:pPr>
      <w:keepNext/>
      <w:numPr>
        <w:ilvl w:val="8"/>
        <w:numId w:val="3"/>
      </w:numPr>
      <w:tabs>
        <w:tab w:val="left" w:pos="1701"/>
      </w:tabs>
      <w:spacing w:after="120" w:line="340" w:lineRule="exact"/>
      <w:outlineLvl w:val="8"/>
    </w:pPr>
    <w:rPr>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rsid w:val="002F51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notaderodap">
    <w:name w:val="footnote text"/>
    <w:basedOn w:val="Normal"/>
    <w:semiHidden/>
    <w:rsid w:val="009C4EB5"/>
  </w:style>
  <w:style w:type="character" w:styleId="Refdenotaderodap">
    <w:name w:val="footnote reference"/>
    <w:semiHidden/>
    <w:rsid w:val="009C4EB5"/>
    <w:rPr>
      <w:vertAlign w:val="superscript"/>
    </w:rPr>
  </w:style>
  <w:style w:type="character" w:styleId="Hyperlink">
    <w:name w:val="Hyperlink"/>
    <w:uiPriority w:val="99"/>
    <w:rsid w:val="009C4EB5"/>
    <w:rPr>
      <w:color w:val="0000FF"/>
      <w:u w:val="single"/>
    </w:rPr>
  </w:style>
  <w:style w:type="paragraph" w:customStyle="1" w:styleId="EstiloTtulo3esquerdaEspaamentoentrelinhas15linha">
    <w:name w:val="Estilo Título 3 + À esquerda Espaçamento entre linhas:  15 linha"/>
    <w:basedOn w:val="Ttulo3"/>
    <w:rsid w:val="00595D7B"/>
    <w:pPr>
      <w:spacing w:line="360" w:lineRule="auto"/>
      <w:jc w:val="left"/>
    </w:pPr>
    <w:rPr>
      <w:bCs/>
    </w:rPr>
  </w:style>
  <w:style w:type="character" w:styleId="Refdecomentrio">
    <w:name w:val="annotation reference"/>
    <w:semiHidden/>
    <w:rsid w:val="009278E9"/>
    <w:rPr>
      <w:sz w:val="16"/>
      <w:szCs w:val="16"/>
    </w:rPr>
  </w:style>
  <w:style w:type="paragraph" w:styleId="Textodecomentrio">
    <w:name w:val="annotation text"/>
    <w:basedOn w:val="Normal"/>
    <w:semiHidden/>
    <w:rsid w:val="009278E9"/>
  </w:style>
  <w:style w:type="paragraph" w:styleId="Assuntodocomentrio">
    <w:name w:val="annotation subject"/>
    <w:basedOn w:val="Textodecomentrio"/>
    <w:next w:val="Textodecomentrio"/>
    <w:semiHidden/>
    <w:rsid w:val="009278E9"/>
    <w:rPr>
      <w:b/>
      <w:bCs/>
    </w:rPr>
  </w:style>
  <w:style w:type="paragraph" w:styleId="Textodebalo">
    <w:name w:val="Balloon Text"/>
    <w:basedOn w:val="Normal"/>
    <w:semiHidden/>
    <w:rsid w:val="009278E9"/>
    <w:rPr>
      <w:rFonts w:ascii="Tahoma" w:hAnsi="Tahoma" w:cs="Tahoma"/>
      <w:sz w:val="16"/>
      <w:szCs w:val="16"/>
    </w:rPr>
  </w:style>
  <w:style w:type="paragraph" w:styleId="Sumrio2">
    <w:name w:val="toc 2"/>
    <w:basedOn w:val="Normal"/>
    <w:next w:val="Normal"/>
    <w:autoRedefine/>
    <w:uiPriority w:val="39"/>
    <w:rsid w:val="00BA4696"/>
    <w:pPr>
      <w:tabs>
        <w:tab w:val="right" w:leader="dot" w:pos="9204"/>
      </w:tabs>
      <w:spacing w:line="360" w:lineRule="auto"/>
      <w:ind w:left="200"/>
    </w:pPr>
    <w:rPr>
      <w:rFonts w:ascii="Arial" w:hAnsi="Arial"/>
      <w:smallCaps/>
    </w:rPr>
  </w:style>
  <w:style w:type="paragraph" w:styleId="Sumrio3">
    <w:name w:val="toc 3"/>
    <w:basedOn w:val="Normal"/>
    <w:next w:val="Normal"/>
    <w:autoRedefine/>
    <w:uiPriority w:val="39"/>
    <w:rsid w:val="00BA4696"/>
    <w:pPr>
      <w:ind w:left="400"/>
    </w:pPr>
    <w:rPr>
      <w:rFonts w:ascii="Arial" w:hAnsi="Arial"/>
      <w:i/>
      <w:iCs/>
    </w:rPr>
  </w:style>
  <w:style w:type="paragraph" w:styleId="MapadoDocumento">
    <w:name w:val="Document Map"/>
    <w:basedOn w:val="Normal"/>
    <w:semiHidden/>
    <w:rsid w:val="00EE5258"/>
    <w:pPr>
      <w:shd w:val="clear" w:color="auto" w:fill="000080"/>
    </w:pPr>
    <w:rPr>
      <w:rFonts w:ascii="Tahoma" w:hAnsi="Tahoma" w:cs="Tahoma"/>
    </w:rPr>
  </w:style>
  <w:style w:type="paragraph" w:customStyle="1" w:styleId="Estilo2">
    <w:name w:val="Estilo2"/>
    <w:basedOn w:val="Ttulo4"/>
    <w:rsid w:val="000807E4"/>
    <w:pPr>
      <w:keepNext w:val="0"/>
      <w:numPr>
        <w:ilvl w:val="0"/>
        <w:numId w:val="0"/>
      </w:numPr>
      <w:tabs>
        <w:tab w:val="clear" w:pos="1701"/>
      </w:tabs>
      <w:spacing w:before="240" w:after="60"/>
      <w:ind w:left="576"/>
    </w:pPr>
    <w:rPr>
      <w:rFonts w:ascii="Arial" w:hAnsi="Arial"/>
      <w:b w:val="0"/>
      <w:sz w:val="22"/>
      <w:szCs w:val="28"/>
    </w:rPr>
  </w:style>
  <w:style w:type="paragraph" w:customStyle="1" w:styleId="bolan">
    <w:name w:val="bola n"/>
    <w:basedOn w:val="Normal"/>
    <w:rsid w:val="000807E4"/>
    <w:pPr>
      <w:numPr>
        <w:numId w:val="1"/>
      </w:numPr>
      <w:spacing w:before="120" w:after="120"/>
      <w:jc w:val="both"/>
    </w:pPr>
    <w:rPr>
      <w:rFonts w:ascii="Arial" w:hAnsi="Arial"/>
      <w:sz w:val="22"/>
      <w:szCs w:val="24"/>
    </w:rPr>
  </w:style>
  <w:style w:type="paragraph" w:styleId="Cabealho">
    <w:name w:val="header"/>
    <w:basedOn w:val="Normal"/>
    <w:rsid w:val="00F16E06"/>
    <w:pPr>
      <w:tabs>
        <w:tab w:val="center" w:pos="4252"/>
        <w:tab w:val="right" w:pos="8504"/>
      </w:tabs>
    </w:pPr>
  </w:style>
  <w:style w:type="paragraph" w:styleId="Rodap">
    <w:name w:val="footer"/>
    <w:basedOn w:val="Normal"/>
    <w:link w:val="RodapChar"/>
    <w:uiPriority w:val="99"/>
    <w:rsid w:val="00F16E06"/>
    <w:pPr>
      <w:tabs>
        <w:tab w:val="center" w:pos="4252"/>
        <w:tab w:val="right" w:pos="8504"/>
      </w:tabs>
    </w:pPr>
  </w:style>
  <w:style w:type="character" w:styleId="Nmerodepgina">
    <w:name w:val="page number"/>
    <w:basedOn w:val="Fontepargpadro"/>
    <w:rsid w:val="00F16E06"/>
  </w:style>
  <w:style w:type="paragraph" w:customStyle="1" w:styleId="Default">
    <w:name w:val="Default"/>
    <w:rsid w:val="00F16E06"/>
    <w:pPr>
      <w:autoSpaceDE w:val="0"/>
      <w:autoSpaceDN w:val="0"/>
      <w:adjustRightInd w:val="0"/>
    </w:pPr>
    <w:rPr>
      <w:color w:val="000000"/>
      <w:sz w:val="24"/>
      <w:szCs w:val="24"/>
    </w:rPr>
  </w:style>
  <w:style w:type="character" w:customStyle="1" w:styleId="RodapChar">
    <w:name w:val="Rodapé Char"/>
    <w:basedOn w:val="Fontepargpadro"/>
    <w:link w:val="Rodap"/>
    <w:uiPriority w:val="99"/>
    <w:rsid w:val="000B31AA"/>
  </w:style>
  <w:style w:type="paragraph" w:styleId="NormalWeb">
    <w:name w:val="Normal (Web)"/>
    <w:basedOn w:val="Normal"/>
    <w:rsid w:val="00EB72ED"/>
    <w:pPr>
      <w:spacing w:before="100" w:beforeAutospacing="1" w:after="100" w:afterAutospacing="1"/>
    </w:pPr>
    <w:rPr>
      <w:sz w:val="24"/>
      <w:szCs w:val="24"/>
    </w:rPr>
  </w:style>
  <w:style w:type="character" w:styleId="Forte">
    <w:name w:val="Strong"/>
    <w:qFormat/>
    <w:rsid w:val="00EB72ED"/>
    <w:rPr>
      <w:b/>
      <w:bCs/>
    </w:rPr>
  </w:style>
  <w:style w:type="character" w:customStyle="1" w:styleId="Ttulo3Char">
    <w:name w:val="Título 3 Char"/>
    <w:link w:val="Ttulo3"/>
    <w:rsid w:val="007A1BB7"/>
    <w:rPr>
      <w:b/>
      <w:sz w:val="24"/>
      <w:lang w:val="x-none" w:eastAsia="x-none"/>
    </w:rPr>
  </w:style>
  <w:style w:type="paragraph" w:customStyle="1" w:styleId="Padro">
    <w:name w:val="Padrão"/>
    <w:rsid w:val="00AE14D8"/>
    <w:pPr>
      <w:tabs>
        <w:tab w:val="left" w:pos="708"/>
      </w:tabs>
      <w:suppressAutoHyphens/>
      <w:spacing w:after="200" w:line="276" w:lineRule="atLeast"/>
    </w:pPr>
    <w:rPr>
      <w:rFonts w:cs="Mangal"/>
      <w:color w:val="00000A"/>
      <w:lang w:eastAsia="zh-CN" w:bidi="hi-IN"/>
    </w:rPr>
  </w:style>
  <w:style w:type="character" w:customStyle="1" w:styleId="CharChar4">
    <w:name w:val="Char Char4"/>
    <w:rsid w:val="00AE14D8"/>
    <w:rPr>
      <w:b/>
      <w:sz w:val="24"/>
      <w:lang w:val="pt-BR" w:eastAsia="pt-BR" w:bidi="ar-SA"/>
    </w:rPr>
  </w:style>
  <w:style w:type="paragraph" w:styleId="Corpodetexto">
    <w:name w:val="Body Text"/>
    <w:basedOn w:val="Padro"/>
    <w:rsid w:val="00866797"/>
    <w:pPr>
      <w:spacing w:after="120"/>
      <w:jc w:val="both"/>
    </w:pPr>
    <w:rPr>
      <w:rFonts w:ascii="Arial" w:hAnsi="Arial"/>
      <w:sz w:val="24"/>
    </w:rPr>
  </w:style>
  <w:style w:type="paragraph" w:customStyle="1" w:styleId="intellitxt">
    <w:name w:val="intellitxt"/>
    <w:basedOn w:val="Normal"/>
    <w:rsid w:val="00B73BAD"/>
    <w:pPr>
      <w:spacing w:before="100" w:beforeAutospacing="1" w:after="100" w:afterAutospacing="1"/>
    </w:pPr>
    <w:rPr>
      <w:sz w:val="24"/>
      <w:szCs w:val="24"/>
    </w:rPr>
  </w:style>
  <w:style w:type="character" w:customStyle="1" w:styleId="stepnumber">
    <w:name w:val="stepnumber"/>
    <w:basedOn w:val="Fontepargpadro"/>
    <w:rsid w:val="00B73BAD"/>
  </w:style>
  <w:style w:type="character" w:customStyle="1" w:styleId="apple-converted-space">
    <w:name w:val="apple-converted-space"/>
    <w:basedOn w:val="Fontepargpadro"/>
    <w:rsid w:val="00F4219E"/>
  </w:style>
  <w:style w:type="paragraph" w:styleId="Recuodecorpodetexto">
    <w:name w:val="Body Text Indent"/>
    <w:basedOn w:val="Normal"/>
    <w:rsid w:val="002C422E"/>
    <w:pPr>
      <w:spacing w:after="120"/>
      <w:ind w:left="283"/>
    </w:pPr>
  </w:style>
  <w:style w:type="paragraph" w:customStyle="1" w:styleId="PargrafodaLista1">
    <w:name w:val="Parágrafo da Lista1"/>
    <w:basedOn w:val="Normal"/>
    <w:rsid w:val="002C422E"/>
    <w:pPr>
      <w:tabs>
        <w:tab w:val="left" w:pos="708"/>
      </w:tabs>
      <w:suppressAutoHyphens/>
      <w:spacing w:after="200" w:line="276" w:lineRule="atLeast"/>
      <w:ind w:left="720"/>
    </w:pPr>
    <w:rPr>
      <w:rFonts w:eastAsia="Arial Unicode MS" w:cs="Mangal"/>
      <w:color w:val="00000A"/>
      <w:lang w:eastAsia="zh-CN" w:bidi="hi-IN"/>
    </w:rPr>
  </w:style>
  <w:style w:type="character" w:customStyle="1" w:styleId="fontstyle01">
    <w:name w:val="fontstyle01"/>
    <w:rsid w:val="005D374A"/>
    <w:rPr>
      <w:rFonts w:ascii="Helvetica" w:hAnsi="Helvetica" w:hint="default"/>
      <w:b w:val="0"/>
      <w:bCs w:val="0"/>
      <w:i w:val="0"/>
      <w:iCs w:val="0"/>
      <w:color w:val="000000"/>
      <w:sz w:val="20"/>
      <w:szCs w:val="20"/>
    </w:rPr>
  </w:style>
  <w:style w:type="character" w:customStyle="1" w:styleId="fontstyle21">
    <w:name w:val="fontstyle21"/>
    <w:rsid w:val="00F84DB4"/>
    <w:rPr>
      <w:rFonts w:ascii="Times-Bold" w:hAnsi="Times-Bold" w:hint="default"/>
      <w:b/>
      <w:bCs/>
      <w:i w:val="0"/>
      <w:iCs w:val="0"/>
      <w:color w:val="000000"/>
      <w:sz w:val="20"/>
      <w:szCs w:val="20"/>
    </w:rPr>
  </w:style>
  <w:style w:type="character" w:customStyle="1" w:styleId="fontstyle31">
    <w:name w:val="fontstyle31"/>
    <w:rsid w:val="00F84DB4"/>
    <w:rPr>
      <w:rFonts w:ascii="Times-Roman" w:hAnsi="Times-Roman" w:hint="default"/>
      <w:b w:val="0"/>
      <w:bCs w:val="0"/>
      <w:i w:val="0"/>
      <w:iCs w:val="0"/>
      <w:color w:val="000000"/>
      <w:sz w:val="20"/>
      <w:szCs w:val="20"/>
    </w:rPr>
  </w:style>
  <w:style w:type="paragraph" w:styleId="PargrafodaLista">
    <w:name w:val="List Paragraph"/>
    <w:basedOn w:val="Normal"/>
    <w:uiPriority w:val="34"/>
    <w:qFormat/>
    <w:rsid w:val="00751542"/>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63379">
      <w:bodyDiv w:val="1"/>
      <w:marLeft w:val="0"/>
      <w:marRight w:val="0"/>
      <w:marTop w:val="0"/>
      <w:marBottom w:val="0"/>
      <w:divBdr>
        <w:top w:val="none" w:sz="0" w:space="0" w:color="auto"/>
        <w:left w:val="none" w:sz="0" w:space="0" w:color="auto"/>
        <w:bottom w:val="none" w:sz="0" w:space="0" w:color="auto"/>
        <w:right w:val="none" w:sz="0" w:space="0" w:color="auto"/>
      </w:divBdr>
    </w:div>
    <w:div w:id="27264715">
      <w:bodyDiv w:val="1"/>
      <w:marLeft w:val="0"/>
      <w:marRight w:val="0"/>
      <w:marTop w:val="0"/>
      <w:marBottom w:val="0"/>
      <w:divBdr>
        <w:top w:val="none" w:sz="0" w:space="0" w:color="auto"/>
        <w:left w:val="none" w:sz="0" w:space="0" w:color="auto"/>
        <w:bottom w:val="none" w:sz="0" w:space="0" w:color="auto"/>
        <w:right w:val="none" w:sz="0" w:space="0" w:color="auto"/>
      </w:divBdr>
    </w:div>
    <w:div w:id="30694501">
      <w:bodyDiv w:val="1"/>
      <w:marLeft w:val="0"/>
      <w:marRight w:val="0"/>
      <w:marTop w:val="0"/>
      <w:marBottom w:val="0"/>
      <w:divBdr>
        <w:top w:val="none" w:sz="0" w:space="0" w:color="auto"/>
        <w:left w:val="none" w:sz="0" w:space="0" w:color="auto"/>
        <w:bottom w:val="none" w:sz="0" w:space="0" w:color="auto"/>
        <w:right w:val="none" w:sz="0" w:space="0" w:color="auto"/>
      </w:divBdr>
    </w:div>
    <w:div w:id="48307710">
      <w:bodyDiv w:val="1"/>
      <w:marLeft w:val="0"/>
      <w:marRight w:val="0"/>
      <w:marTop w:val="0"/>
      <w:marBottom w:val="0"/>
      <w:divBdr>
        <w:top w:val="none" w:sz="0" w:space="0" w:color="auto"/>
        <w:left w:val="none" w:sz="0" w:space="0" w:color="auto"/>
        <w:bottom w:val="none" w:sz="0" w:space="0" w:color="auto"/>
        <w:right w:val="none" w:sz="0" w:space="0" w:color="auto"/>
      </w:divBdr>
    </w:div>
    <w:div w:id="54820262">
      <w:bodyDiv w:val="1"/>
      <w:marLeft w:val="0"/>
      <w:marRight w:val="0"/>
      <w:marTop w:val="0"/>
      <w:marBottom w:val="0"/>
      <w:divBdr>
        <w:top w:val="none" w:sz="0" w:space="0" w:color="auto"/>
        <w:left w:val="none" w:sz="0" w:space="0" w:color="auto"/>
        <w:bottom w:val="none" w:sz="0" w:space="0" w:color="auto"/>
        <w:right w:val="none" w:sz="0" w:space="0" w:color="auto"/>
      </w:divBdr>
    </w:div>
    <w:div w:id="66654709">
      <w:bodyDiv w:val="1"/>
      <w:marLeft w:val="0"/>
      <w:marRight w:val="0"/>
      <w:marTop w:val="0"/>
      <w:marBottom w:val="0"/>
      <w:divBdr>
        <w:top w:val="none" w:sz="0" w:space="0" w:color="auto"/>
        <w:left w:val="none" w:sz="0" w:space="0" w:color="auto"/>
        <w:bottom w:val="none" w:sz="0" w:space="0" w:color="auto"/>
        <w:right w:val="none" w:sz="0" w:space="0" w:color="auto"/>
      </w:divBdr>
    </w:div>
    <w:div w:id="69350352">
      <w:bodyDiv w:val="1"/>
      <w:marLeft w:val="0"/>
      <w:marRight w:val="0"/>
      <w:marTop w:val="0"/>
      <w:marBottom w:val="0"/>
      <w:divBdr>
        <w:top w:val="none" w:sz="0" w:space="0" w:color="auto"/>
        <w:left w:val="none" w:sz="0" w:space="0" w:color="auto"/>
        <w:bottom w:val="none" w:sz="0" w:space="0" w:color="auto"/>
        <w:right w:val="none" w:sz="0" w:space="0" w:color="auto"/>
      </w:divBdr>
    </w:div>
    <w:div w:id="79451206">
      <w:bodyDiv w:val="1"/>
      <w:marLeft w:val="0"/>
      <w:marRight w:val="0"/>
      <w:marTop w:val="0"/>
      <w:marBottom w:val="0"/>
      <w:divBdr>
        <w:top w:val="none" w:sz="0" w:space="0" w:color="auto"/>
        <w:left w:val="none" w:sz="0" w:space="0" w:color="auto"/>
        <w:bottom w:val="none" w:sz="0" w:space="0" w:color="auto"/>
        <w:right w:val="none" w:sz="0" w:space="0" w:color="auto"/>
      </w:divBdr>
    </w:div>
    <w:div w:id="96751228">
      <w:bodyDiv w:val="1"/>
      <w:marLeft w:val="0"/>
      <w:marRight w:val="0"/>
      <w:marTop w:val="0"/>
      <w:marBottom w:val="0"/>
      <w:divBdr>
        <w:top w:val="none" w:sz="0" w:space="0" w:color="auto"/>
        <w:left w:val="none" w:sz="0" w:space="0" w:color="auto"/>
        <w:bottom w:val="none" w:sz="0" w:space="0" w:color="auto"/>
        <w:right w:val="none" w:sz="0" w:space="0" w:color="auto"/>
      </w:divBdr>
    </w:div>
    <w:div w:id="101340737">
      <w:bodyDiv w:val="1"/>
      <w:marLeft w:val="0"/>
      <w:marRight w:val="0"/>
      <w:marTop w:val="0"/>
      <w:marBottom w:val="0"/>
      <w:divBdr>
        <w:top w:val="none" w:sz="0" w:space="0" w:color="auto"/>
        <w:left w:val="none" w:sz="0" w:space="0" w:color="auto"/>
        <w:bottom w:val="none" w:sz="0" w:space="0" w:color="auto"/>
        <w:right w:val="none" w:sz="0" w:space="0" w:color="auto"/>
      </w:divBdr>
    </w:div>
    <w:div w:id="109470458">
      <w:bodyDiv w:val="1"/>
      <w:marLeft w:val="0"/>
      <w:marRight w:val="0"/>
      <w:marTop w:val="0"/>
      <w:marBottom w:val="0"/>
      <w:divBdr>
        <w:top w:val="none" w:sz="0" w:space="0" w:color="auto"/>
        <w:left w:val="none" w:sz="0" w:space="0" w:color="auto"/>
        <w:bottom w:val="none" w:sz="0" w:space="0" w:color="auto"/>
        <w:right w:val="none" w:sz="0" w:space="0" w:color="auto"/>
      </w:divBdr>
    </w:div>
    <w:div w:id="116149189">
      <w:bodyDiv w:val="1"/>
      <w:marLeft w:val="0"/>
      <w:marRight w:val="0"/>
      <w:marTop w:val="0"/>
      <w:marBottom w:val="0"/>
      <w:divBdr>
        <w:top w:val="none" w:sz="0" w:space="0" w:color="auto"/>
        <w:left w:val="none" w:sz="0" w:space="0" w:color="auto"/>
        <w:bottom w:val="none" w:sz="0" w:space="0" w:color="auto"/>
        <w:right w:val="none" w:sz="0" w:space="0" w:color="auto"/>
      </w:divBdr>
    </w:div>
    <w:div w:id="153111401">
      <w:bodyDiv w:val="1"/>
      <w:marLeft w:val="0"/>
      <w:marRight w:val="0"/>
      <w:marTop w:val="0"/>
      <w:marBottom w:val="0"/>
      <w:divBdr>
        <w:top w:val="none" w:sz="0" w:space="0" w:color="auto"/>
        <w:left w:val="none" w:sz="0" w:space="0" w:color="auto"/>
        <w:bottom w:val="none" w:sz="0" w:space="0" w:color="auto"/>
        <w:right w:val="none" w:sz="0" w:space="0" w:color="auto"/>
      </w:divBdr>
    </w:div>
    <w:div w:id="157117669">
      <w:bodyDiv w:val="1"/>
      <w:marLeft w:val="0"/>
      <w:marRight w:val="0"/>
      <w:marTop w:val="0"/>
      <w:marBottom w:val="0"/>
      <w:divBdr>
        <w:top w:val="none" w:sz="0" w:space="0" w:color="auto"/>
        <w:left w:val="none" w:sz="0" w:space="0" w:color="auto"/>
        <w:bottom w:val="none" w:sz="0" w:space="0" w:color="auto"/>
        <w:right w:val="none" w:sz="0" w:space="0" w:color="auto"/>
      </w:divBdr>
    </w:div>
    <w:div w:id="166407485">
      <w:bodyDiv w:val="1"/>
      <w:marLeft w:val="0"/>
      <w:marRight w:val="0"/>
      <w:marTop w:val="0"/>
      <w:marBottom w:val="0"/>
      <w:divBdr>
        <w:top w:val="none" w:sz="0" w:space="0" w:color="auto"/>
        <w:left w:val="none" w:sz="0" w:space="0" w:color="auto"/>
        <w:bottom w:val="none" w:sz="0" w:space="0" w:color="auto"/>
        <w:right w:val="none" w:sz="0" w:space="0" w:color="auto"/>
      </w:divBdr>
    </w:div>
    <w:div w:id="182715517">
      <w:bodyDiv w:val="1"/>
      <w:marLeft w:val="0"/>
      <w:marRight w:val="0"/>
      <w:marTop w:val="0"/>
      <w:marBottom w:val="0"/>
      <w:divBdr>
        <w:top w:val="none" w:sz="0" w:space="0" w:color="auto"/>
        <w:left w:val="none" w:sz="0" w:space="0" w:color="auto"/>
        <w:bottom w:val="none" w:sz="0" w:space="0" w:color="auto"/>
        <w:right w:val="none" w:sz="0" w:space="0" w:color="auto"/>
      </w:divBdr>
    </w:div>
    <w:div w:id="189225606">
      <w:bodyDiv w:val="1"/>
      <w:marLeft w:val="0"/>
      <w:marRight w:val="0"/>
      <w:marTop w:val="0"/>
      <w:marBottom w:val="0"/>
      <w:divBdr>
        <w:top w:val="none" w:sz="0" w:space="0" w:color="auto"/>
        <w:left w:val="none" w:sz="0" w:space="0" w:color="auto"/>
        <w:bottom w:val="none" w:sz="0" w:space="0" w:color="auto"/>
        <w:right w:val="none" w:sz="0" w:space="0" w:color="auto"/>
      </w:divBdr>
    </w:div>
    <w:div w:id="205533932">
      <w:bodyDiv w:val="1"/>
      <w:marLeft w:val="0"/>
      <w:marRight w:val="0"/>
      <w:marTop w:val="0"/>
      <w:marBottom w:val="0"/>
      <w:divBdr>
        <w:top w:val="none" w:sz="0" w:space="0" w:color="auto"/>
        <w:left w:val="none" w:sz="0" w:space="0" w:color="auto"/>
        <w:bottom w:val="none" w:sz="0" w:space="0" w:color="auto"/>
        <w:right w:val="none" w:sz="0" w:space="0" w:color="auto"/>
      </w:divBdr>
    </w:div>
    <w:div w:id="210578469">
      <w:bodyDiv w:val="1"/>
      <w:marLeft w:val="0"/>
      <w:marRight w:val="0"/>
      <w:marTop w:val="0"/>
      <w:marBottom w:val="0"/>
      <w:divBdr>
        <w:top w:val="none" w:sz="0" w:space="0" w:color="auto"/>
        <w:left w:val="none" w:sz="0" w:space="0" w:color="auto"/>
        <w:bottom w:val="none" w:sz="0" w:space="0" w:color="auto"/>
        <w:right w:val="none" w:sz="0" w:space="0" w:color="auto"/>
      </w:divBdr>
    </w:div>
    <w:div w:id="218130512">
      <w:bodyDiv w:val="1"/>
      <w:marLeft w:val="0"/>
      <w:marRight w:val="0"/>
      <w:marTop w:val="0"/>
      <w:marBottom w:val="0"/>
      <w:divBdr>
        <w:top w:val="none" w:sz="0" w:space="0" w:color="auto"/>
        <w:left w:val="none" w:sz="0" w:space="0" w:color="auto"/>
        <w:bottom w:val="none" w:sz="0" w:space="0" w:color="auto"/>
        <w:right w:val="none" w:sz="0" w:space="0" w:color="auto"/>
      </w:divBdr>
    </w:div>
    <w:div w:id="227886872">
      <w:bodyDiv w:val="1"/>
      <w:marLeft w:val="0"/>
      <w:marRight w:val="0"/>
      <w:marTop w:val="0"/>
      <w:marBottom w:val="0"/>
      <w:divBdr>
        <w:top w:val="none" w:sz="0" w:space="0" w:color="auto"/>
        <w:left w:val="none" w:sz="0" w:space="0" w:color="auto"/>
        <w:bottom w:val="none" w:sz="0" w:space="0" w:color="auto"/>
        <w:right w:val="none" w:sz="0" w:space="0" w:color="auto"/>
      </w:divBdr>
    </w:div>
    <w:div w:id="233466491">
      <w:bodyDiv w:val="1"/>
      <w:marLeft w:val="0"/>
      <w:marRight w:val="0"/>
      <w:marTop w:val="0"/>
      <w:marBottom w:val="0"/>
      <w:divBdr>
        <w:top w:val="none" w:sz="0" w:space="0" w:color="auto"/>
        <w:left w:val="none" w:sz="0" w:space="0" w:color="auto"/>
        <w:bottom w:val="none" w:sz="0" w:space="0" w:color="auto"/>
        <w:right w:val="none" w:sz="0" w:space="0" w:color="auto"/>
      </w:divBdr>
    </w:div>
    <w:div w:id="241112443">
      <w:bodyDiv w:val="1"/>
      <w:marLeft w:val="0"/>
      <w:marRight w:val="0"/>
      <w:marTop w:val="0"/>
      <w:marBottom w:val="0"/>
      <w:divBdr>
        <w:top w:val="none" w:sz="0" w:space="0" w:color="auto"/>
        <w:left w:val="none" w:sz="0" w:space="0" w:color="auto"/>
        <w:bottom w:val="none" w:sz="0" w:space="0" w:color="auto"/>
        <w:right w:val="none" w:sz="0" w:space="0" w:color="auto"/>
      </w:divBdr>
    </w:div>
    <w:div w:id="244457211">
      <w:bodyDiv w:val="1"/>
      <w:marLeft w:val="0"/>
      <w:marRight w:val="0"/>
      <w:marTop w:val="0"/>
      <w:marBottom w:val="0"/>
      <w:divBdr>
        <w:top w:val="none" w:sz="0" w:space="0" w:color="auto"/>
        <w:left w:val="none" w:sz="0" w:space="0" w:color="auto"/>
        <w:bottom w:val="none" w:sz="0" w:space="0" w:color="auto"/>
        <w:right w:val="none" w:sz="0" w:space="0" w:color="auto"/>
      </w:divBdr>
    </w:div>
    <w:div w:id="244581049">
      <w:bodyDiv w:val="1"/>
      <w:marLeft w:val="0"/>
      <w:marRight w:val="0"/>
      <w:marTop w:val="0"/>
      <w:marBottom w:val="0"/>
      <w:divBdr>
        <w:top w:val="none" w:sz="0" w:space="0" w:color="auto"/>
        <w:left w:val="none" w:sz="0" w:space="0" w:color="auto"/>
        <w:bottom w:val="none" w:sz="0" w:space="0" w:color="auto"/>
        <w:right w:val="none" w:sz="0" w:space="0" w:color="auto"/>
      </w:divBdr>
    </w:div>
    <w:div w:id="247230033">
      <w:bodyDiv w:val="1"/>
      <w:marLeft w:val="0"/>
      <w:marRight w:val="0"/>
      <w:marTop w:val="0"/>
      <w:marBottom w:val="0"/>
      <w:divBdr>
        <w:top w:val="none" w:sz="0" w:space="0" w:color="auto"/>
        <w:left w:val="none" w:sz="0" w:space="0" w:color="auto"/>
        <w:bottom w:val="none" w:sz="0" w:space="0" w:color="auto"/>
        <w:right w:val="none" w:sz="0" w:space="0" w:color="auto"/>
      </w:divBdr>
    </w:div>
    <w:div w:id="251403728">
      <w:bodyDiv w:val="1"/>
      <w:marLeft w:val="0"/>
      <w:marRight w:val="0"/>
      <w:marTop w:val="0"/>
      <w:marBottom w:val="0"/>
      <w:divBdr>
        <w:top w:val="none" w:sz="0" w:space="0" w:color="auto"/>
        <w:left w:val="none" w:sz="0" w:space="0" w:color="auto"/>
        <w:bottom w:val="none" w:sz="0" w:space="0" w:color="auto"/>
        <w:right w:val="none" w:sz="0" w:space="0" w:color="auto"/>
      </w:divBdr>
    </w:div>
    <w:div w:id="257371636">
      <w:bodyDiv w:val="1"/>
      <w:marLeft w:val="0"/>
      <w:marRight w:val="0"/>
      <w:marTop w:val="0"/>
      <w:marBottom w:val="0"/>
      <w:divBdr>
        <w:top w:val="none" w:sz="0" w:space="0" w:color="auto"/>
        <w:left w:val="none" w:sz="0" w:space="0" w:color="auto"/>
        <w:bottom w:val="none" w:sz="0" w:space="0" w:color="auto"/>
        <w:right w:val="none" w:sz="0" w:space="0" w:color="auto"/>
      </w:divBdr>
    </w:div>
    <w:div w:id="274291916">
      <w:bodyDiv w:val="1"/>
      <w:marLeft w:val="0"/>
      <w:marRight w:val="0"/>
      <w:marTop w:val="0"/>
      <w:marBottom w:val="0"/>
      <w:divBdr>
        <w:top w:val="none" w:sz="0" w:space="0" w:color="auto"/>
        <w:left w:val="none" w:sz="0" w:space="0" w:color="auto"/>
        <w:bottom w:val="none" w:sz="0" w:space="0" w:color="auto"/>
        <w:right w:val="none" w:sz="0" w:space="0" w:color="auto"/>
      </w:divBdr>
    </w:div>
    <w:div w:id="275914703">
      <w:bodyDiv w:val="1"/>
      <w:marLeft w:val="0"/>
      <w:marRight w:val="0"/>
      <w:marTop w:val="0"/>
      <w:marBottom w:val="0"/>
      <w:divBdr>
        <w:top w:val="none" w:sz="0" w:space="0" w:color="auto"/>
        <w:left w:val="none" w:sz="0" w:space="0" w:color="auto"/>
        <w:bottom w:val="none" w:sz="0" w:space="0" w:color="auto"/>
        <w:right w:val="none" w:sz="0" w:space="0" w:color="auto"/>
      </w:divBdr>
    </w:div>
    <w:div w:id="282926846">
      <w:bodyDiv w:val="1"/>
      <w:marLeft w:val="0"/>
      <w:marRight w:val="0"/>
      <w:marTop w:val="0"/>
      <w:marBottom w:val="0"/>
      <w:divBdr>
        <w:top w:val="none" w:sz="0" w:space="0" w:color="auto"/>
        <w:left w:val="none" w:sz="0" w:space="0" w:color="auto"/>
        <w:bottom w:val="none" w:sz="0" w:space="0" w:color="auto"/>
        <w:right w:val="none" w:sz="0" w:space="0" w:color="auto"/>
      </w:divBdr>
    </w:div>
    <w:div w:id="297078226">
      <w:bodyDiv w:val="1"/>
      <w:marLeft w:val="0"/>
      <w:marRight w:val="0"/>
      <w:marTop w:val="0"/>
      <w:marBottom w:val="0"/>
      <w:divBdr>
        <w:top w:val="none" w:sz="0" w:space="0" w:color="auto"/>
        <w:left w:val="none" w:sz="0" w:space="0" w:color="auto"/>
        <w:bottom w:val="none" w:sz="0" w:space="0" w:color="auto"/>
        <w:right w:val="none" w:sz="0" w:space="0" w:color="auto"/>
      </w:divBdr>
    </w:div>
    <w:div w:id="308363049">
      <w:bodyDiv w:val="1"/>
      <w:marLeft w:val="0"/>
      <w:marRight w:val="0"/>
      <w:marTop w:val="0"/>
      <w:marBottom w:val="0"/>
      <w:divBdr>
        <w:top w:val="none" w:sz="0" w:space="0" w:color="auto"/>
        <w:left w:val="none" w:sz="0" w:space="0" w:color="auto"/>
        <w:bottom w:val="none" w:sz="0" w:space="0" w:color="auto"/>
        <w:right w:val="none" w:sz="0" w:space="0" w:color="auto"/>
      </w:divBdr>
    </w:div>
    <w:div w:id="329262914">
      <w:bodyDiv w:val="1"/>
      <w:marLeft w:val="0"/>
      <w:marRight w:val="0"/>
      <w:marTop w:val="0"/>
      <w:marBottom w:val="0"/>
      <w:divBdr>
        <w:top w:val="none" w:sz="0" w:space="0" w:color="auto"/>
        <w:left w:val="none" w:sz="0" w:space="0" w:color="auto"/>
        <w:bottom w:val="none" w:sz="0" w:space="0" w:color="auto"/>
        <w:right w:val="none" w:sz="0" w:space="0" w:color="auto"/>
      </w:divBdr>
      <w:divsChild>
        <w:div w:id="121579905">
          <w:marLeft w:val="475"/>
          <w:marRight w:val="0"/>
          <w:marTop w:val="0"/>
          <w:marBottom w:val="0"/>
          <w:divBdr>
            <w:top w:val="none" w:sz="0" w:space="0" w:color="auto"/>
            <w:left w:val="none" w:sz="0" w:space="0" w:color="auto"/>
            <w:bottom w:val="none" w:sz="0" w:space="0" w:color="auto"/>
            <w:right w:val="none" w:sz="0" w:space="0" w:color="auto"/>
          </w:divBdr>
          <w:divsChild>
            <w:div w:id="322776788">
              <w:marLeft w:val="0"/>
              <w:marRight w:val="0"/>
              <w:marTop w:val="0"/>
              <w:marBottom w:val="0"/>
              <w:divBdr>
                <w:top w:val="none" w:sz="0" w:space="0" w:color="auto"/>
                <w:left w:val="none" w:sz="0" w:space="0" w:color="auto"/>
                <w:bottom w:val="none" w:sz="0" w:space="0" w:color="auto"/>
                <w:right w:val="none" w:sz="0" w:space="0" w:color="auto"/>
              </w:divBdr>
            </w:div>
          </w:divsChild>
        </w:div>
        <w:div w:id="196629150">
          <w:marLeft w:val="475"/>
          <w:marRight w:val="0"/>
          <w:marTop w:val="0"/>
          <w:marBottom w:val="0"/>
          <w:divBdr>
            <w:top w:val="none" w:sz="0" w:space="0" w:color="auto"/>
            <w:left w:val="none" w:sz="0" w:space="0" w:color="auto"/>
            <w:bottom w:val="none" w:sz="0" w:space="0" w:color="auto"/>
            <w:right w:val="none" w:sz="0" w:space="0" w:color="auto"/>
          </w:divBdr>
          <w:divsChild>
            <w:div w:id="250050859">
              <w:marLeft w:val="0"/>
              <w:marRight w:val="0"/>
              <w:marTop w:val="0"/>
              <w:marBottom w:val="0"/>
              <w:divBdr>
                <w:top w:val="none" w:sz="0" w:space="0" w:color="auto"/>
                <w:left w:val="none" w:sz="0" w:space="0" w:color="auto"/>
                <w:bottom w:val="none" w:sz="0" w:space="0" w:color="auto"/>
                <w:right w:val="none" w:sz="0" w:space="0" w:color="auto"/>
              </w:divBdr>
            </w:div>
          </w:divsChild>
        </w:div>
        <w:div w:id="1657421231">
          <w:marLeft w:val="475"/>
          <w:marRight w:val="0"/>
          <w:marTop w:val="0"/>
          <w:marBottom w:val="0"/>
          <w:divBdr>
            <w:top w:val="none" w:sz="0" w:space="0" w:color="auto"/>
            <w:left w:val="none" w:sz="0" w:space="0" w:color="auto"/>
            <w:bottom w:val="none" w:sz="0" w:space="0" w:color="auto"/>
            <w:right w:val="none" w:sz="0" w:space="0" w:color="auto"/>
          </w:divBdr>
          <w:divsChild>
            <w:div w:id="1153525910">
              <w:marLeft w:val="0"/>
              <w:marRight w:val="0"/>
              <w:marTop w:val="0"/>
              <w:marBottom w:val="0"/>
              <w:divBdr>
                <w:top w:val="none" w:sz="0" w:space="0" w:color="auto"/>
                <w:left w:val="none" w:sz="0" w:space="0" w:color="auto"/>
                <w:bottom w:val="none" w:sz="0" w:space="0" w:color="auto"/>
                <w:right w:val="none" w:sz="0" w:space="0" w:color="auto"/>
              </w:divBdr>
            </w:div>
          </w:divsChild>
        </w:div>
        <w:div w:id="2136829096">
          <w:marLeft w:val="475"/>
          <w:marRight w:val="0"/>
          <w:marTop w:val="0"/>
          <w:marBottom w:val="0"/>
          <w:divBdr>
            <w:top w:val="none" w:sz="0" w:space="0" w:color="auto"/>
            <w:left w:val="none" w:sz="0" w:space="0" w:color="auto"/>
            <w:bottom w:val="none" w:sz="0" w:space="0" w:color="auto"/>
            <w:right w:val="none" w:sz="0" w:space="0" w:color="auto"/>
          </w:divBdr>
          <w:divsChild>
            <w:div w:id="168555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9281942">
      <w:bodyDiv w:val="1"/>
      <w:marLeft w:val="0"/>
      <w:marRight w:val="0"/>
      <w:marTop w:val="0"/>
      <w:marBottom w:val="0"/>
      <w:divBdr>
        <w:top w:val="none" w:sz="0" w:space="0" w:color="auto"/>
        <w:left w:val="none" w:sz="0" w:space="0" w:color="auto"/>
        <w:bottom w:val="none" w:sz="0" w:space="0" w:color="auto"/>
        <w:right w:val="none" w:sz="0" w:space="0" w:color="auto"/>
      </w:divBdr>
    </w:div>
    <w:div w:id="399598928">
      <w:bodyDiv w:val="1"/>
      <w:marLeft w:val="0"/>
      <w:marRight w:val="0"/>
      <w:marTop w:val="0"/>
      <w:marBottom w:val="0"/>
      <w:divBdr>
        <w:top w:val="none" w:sz="0" w:space="0" w:color="auto"/>
        <w:left w:val="none" w:sz="0" w:space="0" w:color="auto"/>
        <w:bottom w:val="none" w:sz="0" w:space="0" w:color="auto"/>
        <w:right w:val="none" w:sz="0" w:space="0" w:color="auto"/>
      </w:divBdr>
    </w:div>
    <w:div w:id="399644187">
      <w:bodyDiv w:val="1"/>
      <w:marLeft w:val="0"/>
      <w:marRight w:val="0"/>
      <w:marTop w:val="0"/>
      <w:marBottom w:val="0"/>
      <w:divBdr>
        <w:top w:val="none" w:sz="0" w:space="0" w:color="auto"/>
        <w:left w:val="none" w:sz="0" w:space="0" w:color="auto"/>
        <w:bottom w:val="none" w:sz="0" w:space="0" w:color="auto"/>
        <w:right w:val="none" w:sz="0" w:space="0" w:color="auto"/>
      </w:divBdr>
    </w:div>
    <w:div w:id="401369197">
      <w:bodyDiv w:val="1"/>
      <w:marLeft w:val="0"/>
      <w:marRight w:val="0"/>
      <w:marTop w:val="0"/>
      <w:marBottom w:val="0"/>
      <w:divBdr>
        <w:top w:val="none" w:sz="0" w:space="0" w:color="auto"/>
        <w:left w:val="none" w:sz="0" w:space="0" w:color="auto"/>
        <w:bottom w:val="none" w:sz="0" w:space="0" w:color="auto"/>
        <w:right w:val="none" w:sz="0" w:space="0" w:color="auto"/>
      </w:divBdr>
    </w:div>
    <w:div w:id="413552951">
      <w:bodyDiv w:val="1"/>
      <w:marLeft w:val="0"/>
      <w:marRight w:val="0"/>
      <w:marTop w:val="0"/>
      <w:marBottom w:val="0"/>
      <w:divBdr>
        <w:top w:val="none" w:sz="0" w:space="0" w:color="auto"/>
        <w:left w:val="none" w:sz="0" w:space="0" w:color="auto"/>
        <w:bottom w:val="none" w:sz="0" w:space="0" w:color="auto"/>
        <w:right w:val="none" w:sz="0" w:space="0" w:color="auto"/>
      </w:divBdr>
    </w:div>
    <w:div w:id="416170712">
      <w:bodyDiv w:val="1"/>
      <w:marLeft w:val="0"/>
      <w:marRight w:val="0"/>
      <w:marTop w:val="0"/>
      <w:marBottom w:val="0"/>
      <w:divBdr>
        <w:top w:val="none" w:sz="0" w:space="0" w:color="auto"/>
        <w:left w:val="none" w:sz="0" w:space="0" w:color="auto"/>
        <w:bottom w:val="none" w:sz="0" w:space="0" w:color="auto"/>
        <w:right w:val="none" w:sz="0" w:space="0" w:color="auto"/>
      </w:divBdr>
    </w:div>
    <w:div w:id="429547817">
      <w:bodyDiv w:val="1"/>
      <w:marLeft w:val="0"/>
      <w:marRight w:val="0"/>
      <w:marTop w:val="0"/>
      <w:marBottom w:val="0"/>
      <w:divBdr>
        <w:top w:val="none" w:sz="0" w:space="0" w:color="auto"/>
        <w:left w:val="none" w:sz="0" w:space="0" w:color="auto"/>
        <w:bottom w:val="none" w:sz="0" w:space="0" w:color="auto"/>
        <w:right w:val="none" w:sz="0" w:space="0" w:color="auto"/>
      </w:divBdr>
      <w:divsChild>
        <w:div w:id="583613425">
          <w:marLeft w:val="438"/>
          <w:marRight w:val="0"/>
          <w:marTop w:val="0"/>
          <w:marBottom w:val="0"/>
          <w:divBdr>
            <w:top w:val="none" w:sz="0" w:space="0" w:color="auto"/>
            <w:left w:val="none" w:sz="0" w:space="0" w:color="auto"/>
            <w:bottom w:val="none" w:sz="0" w:space="0" w:color="auto"/>
            <w:right w:val="none" w:sz="0" w:space="0" w:color="auto"/>
          </w:divBdr>
          <w:divsChild>
            <w:div w:id="1681620111">
              <w:marLeft w:val="0"/>
              <w:marRight w:val="0"/>
              <w:marTop w:val="0"/>
              <w:marBottom w:val="0"/>
              <w:divBdr>
                <w:top w:val="none" w:sz="0" w:space="0" w:color="auto"/>
                <w:left w:val="none" w:sz="0" w:space="0" w:color="auto"/>
                <w:bottom w:val="none" w:sz="0" w:space="0" w:color="auto"/>
                <w:right w:val="none" w:sz="0" w:space="0" w:color="auto"/>
              </w:divBdr>
            </w:div>
          </w:divsChild>
        </w:div>
        <w:div w:id="640887694">
          <w:marLeft w:val="438"/>
          <w:marRight w:val="0"/>
          <w:marTop w:val="0"/>
          <w:marBottom w:val="0"/>
          <w:divBdr>
            <w:top w:val="none" w:sz="0" w:space="0" w:color="auto"/>
            <w:left w:val="none" w:sz="0" w:space="0" w:color="auto"/>
            <w:bottom w:val="none" w:sz="0" w:space="0" w:color="auto"/>
            <w:right w:val="none" w:sz="0" w:space="0" w:color="auto"/>
          </w:divBdr>
          <w:divsChild>
            <w:div w:id="926351654">
              <w:marLeft w:val="0"/>
              <w:marRight w:val="0"/>
              <w:marTop w:val="0"/>
              <w:marBottom w:val="0"/>
              <w:divBdr>
                <w:top w:val="none" w:sz="0" w:space="0" w:color="auto"/>
                <w:left w:val="none" w:sz="0" w:space="0" w:color="auto"/>
                <w:bottom w:val="none" w:sz="0" w:space="0" w:color="auto"/>
                <w:right w:val="none" w:sz="0" w:space="0" w:color="auto"/>
              </w:divBdr>
            </w:div>
          </w:divsChild>
        </w:div>
        <w:div w:id="1163861254">
          <w:marLeft w:val="438"/>
          <w:marRight w:val="0"/>
          <w:marTop w:val="0"/>
          <w:marBottom w:val="0"/>
          <w:divBdr>
            <w:top w:val="none" w:sz="0" w:space="0" w:color="auto"/>
            <w:left w:val="none" w:sz="0" w:space="0" w:color="auto"/>
            <w:bottom w:val="none" w:sz="0" w:space="0" w:color="auto"/>
            <w:right w:val="none" w:sz="0" w:space="0" w:color="auto"/>
          </w:divBdr>
          <w:divsChild>
            <w:div w:id="1208297290">
              <w:marLeft w:val="0"/>
              <w:marRight w:val="0"/>
              <w:marTop w:val="0"/>
              <w:marBottom w:val="0"/>
              <w:divBdr>
                <w:top w:val="none" w:sz="0" w:space="0" w:color="auto"/>
                <w:left w:val="none" w:sz="0" w:space="0" w:color="auto"/>
                <w:bottom w:val="none" w:sz="0" w:space="0" w:color="auto"/>
                <w:right w:val="none" w:sz="0" w:space="0" w:color="auto"/>
              </w:divBdr>
            </w:div>
          </w:divsChild>
        </w:div>
        <w:div w:id="1490710413">
          <w:marLeft w:val="438"/>
          <w:marRight w:val="0"/>
          <w:marTop w:val="0"/>
          <w:marBottom w:val="0"/>
          <w:divBdr>
            <w:top w:val="none" w:sz="0" w:space="0" w:color="auto"/>
            <w:left w:val="none" w:sz="0" w:space="0" w:color="auto"/>
            <w:bottom w:val="none" w:sz="0" w:space="0" w:color="auto"/>
            <w:right w:val="none" w:sz="0" w:space="0" w:color="auto"/>
          </w:divBdr>
          <w:divsChild>
            <w:div w:id="1969235853">
              <w:marLeft w:val="0"/>
              <w:marRight w:val="0"/>
              <w:marTop w:val="0"/>
              <w:marBottom w:val="0"/>
              <w:divBdr>
                <w:top w:val="none" w:sz="0" w:space="0" w:color="auto"/>
                <w:left w:val="none" w:sz="0" w:space="0" w:color="auto"/>
                <w:bottom w:val="none" w:sz="0" w:space="0" w:color="auto"/>
                <w:right w:val="none" w:sz="0" w:space="0" w:color="auto"/>
              </w:divBdr>
            </w:div>
          </w:divsChild>
        </w:div>
        <w:div w:id="1711681791">
          <w:marLeft w:val="438"/>
          <w:marRight w:val="0"/>
          <w:marTop w:val="0"/>
          <w:marBottom w:val="0"/>
          <w:divBdr>
            <w:top w:val="none" w:sz="0" w:space="0" w:color="auto"/>
            <w:left w:val="none" w:sz="0" w:space="0" w:color="auto"/>
            <w:bottom w:val="none" w:sz="0" w:space="0" w:color="auto"/>
            <w:right w:val="none" w:sz="0" w:space="0" w:color="auto"/>
          </w:divBdr>
          <w:divsChild>
            <w:div w:id="1963068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6369739">
      <w:bodyDiv w:val="1"/>
      <w:marLeft w:val="0"/>
      <w:marRight w:val="0"/>
      <w:marTop w:val="0"/>
      <w:marBottom w:val="0"/>
      <w:divBdr>
        <w:top w:val="none" w:sz="0" w:space="0" w:color="auto"/>
        <w:left w:val="none" w:sz="0" w:space="0" w:color="auto"/>
        <w:bottom w:val="none" w:sz="0" w:space="0" w:color="auto"/>
        <w:right w:val="none" w:sz="0" w:space="0" w:color="auto"/>
      </w:divBdr>
    </w:div>
    <w:div w:id="443891769">
      <w:bodyDiv w:val="1"/>
      <w:marLeft w:val="0"/>
      <w:marRight w:val="0"/>
      <w:marTop w:val="0"/>
      <w:marBottom w:val="0"/>
      <w:divBdr>
        <w:top w:val="none" w:sz="0" w:space="0" w:color="auto"/>
        <w:left w:val="none" w:sz="0" w:space="0" w:color="auto"/>
        <w:bottom w:val="none" w:sz="0" w:space="0" w:color="auto"/>
        <w:right w:val="none" w:sz="0" w:space="0" w:color="auto"/>
      </w:divBdr>
    </w:div>
    <w:div w:id="444887056">
      <w:bodyDiv w:val="1"/>
      <w:marLeft w:val="0"/>
      <w:marRight w:val="0"/>
      <w:marTop w:val="0"/>
      <w:marBottom w:val="0"/>
      <w:divBdr>
        <w:top w:val="none" w:sz="0" w:space="0" w:color="auto"/>
        <w:left w:val="none" w:sz="0" w:space="0" w:color="auto"/>
        <w:bottom w:val="none" w:sz="0" w:space="0" w:color="auto"/>
        <w:right w:val="none" w:sz="0" w:space="0" w:color="auto"/>
      </w:divBdr>
    </w:div>
    <w:div w:id="449471341">
      <w:bodyDiv w:val="1"/>
      <w:marLeft w:val="0"/>
      <w:marRight w:val="0"/>
      <w:marTop w:val="0"/>
      <w:marBottom w:val="0"/>
      <w:divBdr>
        <w:top w:val="none" w:sz="0" w:space="0" w:color="auto"/>
        <w:left w:val="none" w:sz="0" w:space="0" w:color="auto"/>
        <w:bottom w:val="none" w:sz="0" w:space="0" w:color="auto"/>
        <w:right w:val="none" w:sz="0" w:space="0" w:color="auto"/>
      </w:divBdr>
    </w:div>
    <w:div w:id="453257251">
      <w:bodyDiv w:val="1"/>
      <w:marLeft w:val="0"/>
      <w:marRight w:val="0"/>
      <w:marTop w:val="0"/>
      <w:marBottom w:val="0"/>
      <w:divBdr>
        <w:top w:val="none" w:sz="0" w:space="0" w:color="auto"/>
        <w:left w:val="none" w:sz="0" w:space="0" w:color="auto"/>
        <w:bottom w:val="none" w:sz="0" w:space="0" w:color="auto"/>
        <w:right w:val="none" w:sz="0" w:space="0" w:color="auto"/>
      </w:divBdr>
    </w:div>
    <w:div w:id="461268779">
      <w:bodyDiv w:val="1"/>
      <w:marLeft w:val="0"/>
      <w:marRight w:val="0"/>
      <w:marTop w:val="0"/>
      <w:marBottom w:val="0"/>
      <w:divBdr>
        <w:top w:val="none" w:sz="0" w:space="0" w:color="auto"/>
        <w:left w:val="none" w:sz="0" w:space="0" w:color="auto"/>
        <w:bottom w:val="none" w:sz="0" w:space="0" w:color="auto"/>
        <w:right w:val="none" w:sz="0" w:space="0" w:color="auto"/>
      </w:divBdr>
    </w:div>
    <w:div w:id="468130331">
      <w:bodyDiv w:val="1"/>
      <w:marLeft w:val="0"/>
      <w:marRight w:val="0"/>
      <w:marTop w:val="0"/>
      <w:marBottom w:val="0"/>
      <w:divBdr>
        <w:top w:val="none" w:sz="0" w:space="0" w:color="auto"/>
        <w:left w:val="none" w:sz="0" w:space="0" w:color="auto"/>
        <w:bottom w:val="none" w:sz="0" w:space="0" w:color="auto"/>
        <w:right w:val="none" w:sz="0" w:space="0" w:color="auto"/>
      </w:divBdr>
    </w:div>
    <w:div w:id="468209954">
      <w:bodyDiv w:val="1"/>
      <w:marLeft w:val="0"/>
      <w:marRight w:val="0"/>
      <w:marTop w:val="0"/>
      <w:marBottom w:val="0"/>
      <w:divBdr>
        <w:top w:val="none" w:sz="0" w:space="0" w:color="auto"/>
        <w:left w:val="none" w:sz="0" w:space="0" w:color="auto"/>
        <w:bottom w:val="none" w:sz="0" w:space="0" w:color="auto"/>
        <w:right w:val="none" w:sz="0" w:space="0" w:color="auto"/>
      </w:divBdr>
    </w:div>
    <w:div w:id="472455726">
      <w:bodyDiv w:val="1"/>
      <w:marLeft w:val="0"/>
      <w:marRight w:val="0"/>
      <w:marTop w:val="0"/>
      <w:marBottom w:val="0"/>
      <w:divBdr>
        <w:top w:val="none" w:sz="0" w:space="0" w:color="auto"/>
        <w:left w:val="none" w:sz="0" w:space="0" w:color="auto"/>
        <w:bottom w:val="none" w:sz="0" w:space="0" w:color="auto"/>
        <w:right w:val="none" w:sz="0" w:space="0" w:color="auto"/>
      </w:divBdr>
    </w:div>
    <w:div w:id="476998306">
      <w:bodyDiv w:val="1"/>
      <w:marLeft w:val="0"/>
      <w:marRight w:val="0"/>
      <w:marTop w:val="0"/>
      <w:marBottom w:val="0"/>
      <w:divBdr>
        <w:top w:val="none" w:sz="0" w:space="0" w:color="auto"/>
        <w:left w:val="none" w:sz="0" w:space="0" w:color="auto"/>
        <w:bottom w:val="none" w:sz="0" w:space="0" w:color="auto"/>
        <w:right w:val="none" w:sz="0" w:space="0" w:color="auto"/>
      </w:divBdr>
    </w:div>
    <w:div w:id="479810349">
      <w:bodyDiv w:val="1"/>
      <w:marLeft w:val="0"/>
      <w:marRight w:val="0"/>
      <w:marTop w:val="0"/>
      <w:marBottom w:val="0"/>
      <w:divBdr>
        <w:top w:val="none" w:sz="0" w:space="0" w:color="auto"/>
        <w:left w:val="none" w:sz="0" w:space="0" w:color="auto"/>
        <w:bottom w:val="none" w:sz="0" w:space="0" w:color="auto"/>
        <w:right w:val="none" w:sz="0" w:space="0" w:color="auto"/>
      </w:divBdr>
    </w:div>
    <w:div w:id="483008487">
      <w:bodyDiv w:val="1"/>
      <w:marLeft w:val="0"/>
      <w:marRight w:val="0"/>
      <w:marTop w:val="0"/>
      <w:marBottom w:val="0"/>
      <w:divBdr>
        <w:top w:val="none" w:sz="0" w:space="0" w:color="auto"/>
        <w:left w:val="none" w:sz="0" w:space="0" w:color="auto"/>
        <w:bottom w:val="none" w:sz="0" w:space="0" w:color="auto"/>
        <w:right w:val="none" w:sz="0" w:space="0" w:color="auto"/>
      </w:divBdr>
    </w:div>
    <w:div w:id="486242922">
      <w:bodyDiv w:val="1"/>
      <w:marLeft w:val="0"/>
      <w:marRight w:val="0"/>
      <w:marTop w:val="0"/>
      <w:marBottom w:val="0"/>
      <w:divBdr>
        <w:top w:val="none" w:sz="0" w:space="0" w:color="auto"/>
        <w:left w:val="none" w:sz="0" w:space="0" w:color="auto"/>
        <w:bottom w:val="none" w:sz="0" w:space="0" w:color="auto"/>
        <w:right w:val="none" w:sz="0" w:space="0" w:color="auto"/>
      </w:divBdr>
    </w:div>
    <w:div w:id="493883941">
      <w:bodyDiv w:val="1"/>
      <w:marLeft w:val="0"/>
      <w:marRight w:val="0"/>
      <w:marTop w:val="0"/>
      <w:marBottom w:val="0"/>
      <w:divBdr>
        <w:top w:val="none" w:sz="0" w:space="0" w:color="auto"/>
        <w:left w:val="none" w:sz="0" w:space="0" w:color="auto"/>
        <w:bottom w:val="none" w:sz="0" w:space="0" w:color="auto"/>
        <w:right w:val="none" w:sz="0" w:space="0" w:color="auto"/>
      </w:divBdr>
    </w:div>
    <w:div w:id="519662432">
      <w:bodyDiv w:val="1"/>
      <w:marLeft w:val="0"/>
      <w:marRight w:val="0"/>
      <w:marTop w:val="0"/>
      <w:marBottom w:val="0"/>
      <w:divBdr>
        <w:top w:val="none" w:sz="0" w:space="0" w:color="auto"/>
        <w:left w:val="none" w:sz="0" w:space="0" w:color="auto"/>
        <w:bottom w:val="none" w:sz="0" w:space="0" w:color="auto"/>
        <w:right w:val="none" w:sz="0" w:space="0" w:color="auto"/>
      </w:divBdr>
    </w:div>
    <w:div w:id="537395593">
      <w:bodyDiv w:val="1"/>
      <w:marLeft w:val="0"/>
      <w:marRight w:val="0"/>
      <w:marTop w:val="0"/>
      <w:marBottom w:val="0"/>
      <w:divBdr>
        <w:top w:val="none" w:sz="0" w:space="0" w:color="auto"/>
        <w:left w:val="none" w:sz="0" w:space="0" w:color="auto"/>
        <w:bottom w:val="none" w:sz="0" w:space="0" w:color="auto"/>
        <w:right w:val="none" w:sz="0" w:space="0" w:color="auto"/>
      </w:divBdr>
    </w:div>
    <w:div w:id="538319043">
      <w:bodyDiv w:val="1"/>
      <w:marLeft w:val="0"/>
      <w:marRight w:val="0"/>
      <w:marTop w:val="0"/>
      <w:marBottom w:val="0"/>
      <w:divBdr>
        <w:top w:val="none" w:sz="0" w:space="0" w:color="auto"/>
        <w:left w:val="none" w:sz="0" w:space="0" w:color="auto"/>
        <w:bottom w:val="none" w:sz="0" w:space="0" w:color="auto"/>
        <w:right w:val="none" w:sz="0" w:space="0" w:color="auto"/>
      </w:divBdr>
    </w:div>
    <w:div w:id="539828596">
      <w:bodyDiv w:val="1"/>
      <w:marLeft w:val="0"/>
      <w:marRight w:val="0"/>
      <w:marTop w:val="0"/>
      <w:marBottom w:val="0"/>
      <w:divBdr>
        <w:top w:val="none" w:sz="0" w:space="0" w:color="auto"/>
        <w:left w:val="none" w:sz="0" w:space="0" w:color="auto"/>
        <w:bottom w:val="none" w:sz="0" w:space="0" w:color="auto"/>
        <w:right w:val="none" w:sz="0" w:space="0" w:color="auto"/>
      </w:divBdr>
    </w:div>
    <w:div w:id="546574510">
      <w:bodyDiv w:val="1"/>
      <w:marLeft w:val="0"/>
      <w:marRight w:val="0"/>
      <w:marTop w:val="0"/>
      <w:marBottom w:val="0"/>
      <w:divBdr>
        <w:top w:val="none" w:sz="0" w:space="0" w:color="auto"/>
        <w:left w:val="none" w:sz="0" w:space="0" w:color="auto"/>
        <w:bottom w:val="none" w:sz="0" w:space="0" w:color="auto"/>
        <w:right w:val="none" w:sz="0" w:space="0" w:color="auto"/>
      </w:divBdr>
    </w:div>
    <w:div w:id="552542193">
      <w:bodyDiv w:val="1"/>
      <w:marLeft w:val="0"/>
      <w:marRight w:val="0"/>
      <w:marTop w:val="0"/>
      <w:marBottom w:val="0"/>
      <w:divBdr>
        <w:top w:val="none" w:sz="0" w:space="0" w:color="auto"/>
        <w:left w:val="none" w:sz="0" w:space="0" w:color="auto"/>
        <w:bottom w:val="none" w:sz="0" w:space="0" w:color="auto"/>
        <w:right w:val="none" w:sz="0" w:space="0" w:color="auto"/>
      </w:divBdr>
    </w:div>
    <w:div w:id="553079294">
      <w:bodyDiv w:val="1"/>
      <w:marLeft w:val="0"/>
      <w:marRight w:val="0"/>
      <w:marTop w:val="0"/>
      <w:marBottom w:val="0"/>
      <w:divBdr>
        <w:top w:val="none" w:sz="0" w:space="0" w:color="auto"/>
        <w:left w:val="none" w:sz="0" w:space="0" w:color="auto"/>
        <w:bottom w:val="none" w:sz="0" w:space="0" w:color="auto"/>
        <w:right w:val="none" w:sz="0" w:space="0" w:color="auto"/>
      </w:divBdr>
    </w:div>
    <w:div w:id="585385490">
      <w:bodyDiv w:val="1"/>
      <w:marLeft w:val="0"/>
      <w:marRight w:val="0"/>
      <w:marTop w:val="0"/>
      <w:marBottom w:val="0"/>
      <w:divBdr>
        <w:top w:val="none" w:sz="0" w:space="0" w:color="auto"/>
        <w:left w:val="none" w:sz="0" w:space="0" w:color="auto"/>
        <w:bottom w:val="none" w:sz="0" w:space="0" w:color="auto"/>
        <w:right w:val="none" w:sz="0" w:space="0" w:color="auto"/>
      </w:divBdr>
    </w:div>
    <w:div w:id="594098604">
      <w:bodyDiv w:val="1"/>
      <w:marLeft w:val="0"/>
      <w:marRight w:val="0"/>
      <w:marTop w:val="0"/>
      <w:marBottom w:val="0"/>
      <w:divBdr>
        <w:top w:val="none" w:sz="0" w:space="0" w:color="auto"/>
        <w:left w:val="none" w:sz="0" w:space="0" w:color="auto"/>
        <w:bottom w:val="none" w:sz="0" w:space="0" w:color="auto"/>
        <w:right w:val="none" w:sz="0" w:space="0" w:color="auto"/>
      </w:divBdr>
    </w:div>
    <w:div w:id="604767934">
      <w:bodyDiv w:val="1"/>
      <w:marLeft w:val="0"/>
      <w:marRight w:val="0"/>
      <w:marTop w:val="0"/>
      <w:marBottom w:val="0"/>
      <w:divBdr>
        <w:top w:val="none" w:sz="0" w:space="0" w:color="auto"/>
        <w:left w:val="none" w:sz="0" w:space="0" w:color="auto"/>
        <w:bottom w:val="none" w:sz="0" w:space="0" w:color="auto"/>
        <w:right w:val="none" w:sz="0" w:space="0" w:color="auto"/>
      </w:divBdr>
    </w:div>
    <w:div w:id="607203938">
      <w:bodyDiv w:val="1"/>
      <w:marLeft w:val="0"/>
      <w:marRight w:val="0"/>
      <w:marTop w:val="0"/>
      <w:marBottom w:val="0"/>
      <w:divBdr>
        <w:top w:val="none" w:sz="0" w:space="0" w:color="auto"/>
        <w:left w:val="none" w:sz="0" w:space="0" w:color="auto"/>
        <w:bottom w:val="none" w:sz="0" w:space="0" w:color="auto"/>
        <w:right w:val="none" w:sz="0" w:space="0" w:color="auto"/>
      </w:divBdr>
    </w:div>
    <w:div w:id="609777855">
      <w:bodyDiv w:val="1"/>
      <w:marLeft w:val="0"/>
      <w:marRight w:val="0"/>
      <w:marTop w:val="0"/>
      <w:marBottom w:val="0"/>
      <w:divBdr>
        <w:top w:val="none" w:sz="0" w:space="0" w:color="auto"/>
        <w:left w:val="none" w:sz="0" w:space="0" w:color="auto"/>
        <w:bottom w:val="none" w:sz="0" w:space="0" w:color="auto"/>
        <w:right w:val="none" w:sz="0" w:space="0" w:color="auto"/>
      </w:divBdr>
    </w:div>
    <w:div w:id="612370403">
      <w:bodyDiv w:val="1"/>
      <w:marLeft w:val="0"/>
      <w:marRight w:val="0"/>
      <w:marTop w:val="0"/>
      <w:marBottom w:val="0"/>
      <w:divBdr>
        <w:top w:val="none" w:sz="0" w:space="0" w:color="auto"/>
        <w:left w:val="none" w:sz="0" w:space="0" w:color="auto"/>
        <w:bottom w:val="none" w:sz="0" w:space="0" w:color="auto"/>
        <w:right w:val="none" w:sz="0" w:space="0" w:color="auto"/>
      </w:divBdr>
    </w:div>
    <w:div w:id="613367140">
      <w:bodyDiv w:val="1"/>
      <w:marLeft w:val="0"/>
      <w:marRight w:val="0"/>
      <w:marTop w:val="0"/>
      <w:marBottom w:val="0"/>
      <w:divBdr>
        <w:top w:val="none" w:sz="0" w:space="0" w:color="auto"/>
        <w:left w:val="none" w:sz="0" w:space="0" w:color="auto"/>
        <w:bottom w:val="none" w:sz="0" w:space="0" w:color="auto"/>
        <w:right w:val="none" w:sz="0" w:space="0" w:color="auto"/>
      </w:divBdr>
    </w:div>
    <w:div w:id="618998895">
      <w:bodyDiv w:val="1"/>
      <w:marLeft w:val="0"/>
      <w:marRight w:val="0"/>
      <w:marTop w:val="0"/>
      <w:marBottom w:val="0"/>
      <w:divBdr>
        <w:top w:val="none" w:sz="0" w:space="0" w:color="auto"/>
        <w:left w:val="none" w:sz="0" w:space="0" w:color="auto"/>
        <w:bottom w:val="none" w:sz="0" w:space="0" w:color="auto"/>
        <w:right w:val="none" w:sz="0" w:space="0" w:color="auto"/>
      </w:divBdr>
    </w:div>
    <w:div w:id="623196515">
      <w:bodyDiv w:val="1"/>
      <w:marLeft w:val="0"/>
      <w:marRight w:val="0"/>
      <w:marTop w:val="0"/>
      <w:marBottom w:val="0"/>
      <w:divBdr>
        <w:top w:val="none" w:sz="0" w:space="0" w:color="auto"/>
        <w:left w:val="none" w:sz="0" w:space="0" w:color="auto"/>
        <w:bottom w:val="none" w:sz="0" w:space="0" w:color="auto"/>
        <w:right w:val="none" w:sz="0" w:space="0" w:color="auto"/>
      </w:divBdr>
    </w:div>
    <w:div w:id="636036062">
      <w:bodyDiv w:val="1"/>
      <w:marLeft w:val="0"/>
      <w:marRight w:val="0"/>
      <w:marTop w:val="0"/>
      <w:marBottom w:val="0"/>
      <w:divBdr>
        <w:top w:val="none" w:sz="0" w:space="0" w:color="auto"/>
        <w:left w:val="none" w:sz="0" w:space="0" w:color="auto"/>
        <w:bottom w:val="none" w:sz="0" w:space="0" w:color="auto"/>
        <w:right w:val="none" w:sz="0" w:space="0" w:color="auto"/>
      </w:divBdr>
    </w:div>
    <w:div w:id="639530854">
      <w:bodyDiv w:val="1"/>
      <w:marLeft w:val="0"/>
      <w:marRight w:val="0"/>
      <w:marTop w:val="0"/>
      <w:marBottom w:val="0"/>
      <w:divBdr>
        <w:top w:val="none" w:sz="0" w:space="0" w:color="auto"/>
        <w:left w:val="none" w:sz="0" w:space="0" w:color="auto"/>
        <w:bottom w:val="none" w:sz="0" w:space="0" w:color="auto"/>
        <w:right w:val="none" w:sz="0" w:space="0" w:color="auto"/>
      </w:divBdr>
    </w:div>
    <w:div w:id="639647844">
      <w:bodyDiv w:val="1"/>
      <w:marLeft w:val="0"/>
      <w:marRight w:val="0"/>
      <w:marTop w:val="0"/>
      <w:marBottom w:val="0"/>
      <w:divBdr>
        <w:top w:val="none" w:sz="0" w:space="0" w:color="auto"/>
        <w:left w:val="none" w:sz="0" w:space="0" w:color="auto"/>
        <w:bottom w:val="none" w:sz="0" w:space="0" w:color="auto"/>
        <w:right w:val="none" w:sz="0" w:space="0" w:color="auto"/>
      </w:divBdr>
    </w:div>
    <w:div w:id="650792575">
      <w:bodyDiv w:val="1"/>
      <w:marLeft w:val="0"/>
      <w:marRight w:val="0"/>
      <w:marTop w:val="0"/>
      <w:marBottom w:val="0"/>
      <w:divBdr>
        <w:top w:val="none" w:sz="0" w:space="0" w:color="auto"/>
        <w:left w:val="none" w:sz="0" w:space="0" w:color="auto"/>
        <w:bottom w:val="none" w:sz="0" w:space="0" w:color="auto"/>
        <w:right w:val="none" w:sz="0" w:space="0" w:color="auto"/>
      </w:divBdr>
    </w:div>
    <w:div w:id="659191475">
      <w:bodyDiv w:val="1"/>
      <w:marLeft w:val="0"/>
      <w:marRight w:val="0"/>
      <w:marTop w:val="0"/>
      <w:marBottom w:val="0"/>
      <w:divBdr>
        <w:top w:val="none" w:sz="0" w:space="0" w:color="auto"/>
        <w:left w:val="none" w:sz="0" w:space="0" w:color="auto"/>
        <w:bottom w:val="none" w:sz="0" w:space="0" w:color="auto"/>
        <w:right w:val="none" w:sz="0" w:space="0" w:color="auto"/>
      </w:divBdr>
    </w:div>
    <w:div w:id="660351085">
      <w:bodyDiv w:val="1"/>
      <w:marLeft w:val="0"/>
      <w:marRight w:val="0"/>
      <w:marTop w:val="0"/>
      <w:marBottom w:val="0"/>
      <w:divBdr>
        <w:top w:val="none" w:sz="0" w:space="0" w:color="auto"/>
        <w:left w:val="none" w:sz="0" w:space="0" w:color="auto"/>
        <w:bottom w:val="none" w:sz="0" w:space="0" w:color="auto"/>
        <w:right w:val="none" w:sz="0" w:space="0" w:color="auto"/>
      </w:divBdr>
    </w:div>
    <w:div w:id="663095835">
      <w:bodyDiv w:val="1"/>
      <w:marLeft w:val="0"/>
      <w:marRight w:val="0"/>
      <w:marTop w:val="0"/>
      <w:marBottom w:val="0"/>
      <w:divBdr>
        <w:top w:val="none" w:sz="0" w:space="0" w:color="auto"/>
        <w:left w:val="none" w:sz="0" w:space="0" w:color="auto"/>
        <w:bottom w:val="none" w:sz="0" w:space="0" w:color="auto"/>
        <w:right w:val="none" w:sz="0" w:space="0" w:color="auto"/>
      </w:divBdr>
    </w:div>
    <w:div w:id="677344752">
      <w:bodyDiv w:val="1"/>
      <w:marLeft w:val="0"/>
      <w:marRight w:val="0"/>
      <w:marTop w:val="0"/>
      <w:marBottom w:val="0"/>
      <w:divBdr>
        <w:top w:val="none" w:sz="0" w:space="0" w:color="auto"/>
        <w:left w:val="none" w:sz="0" w:space="0" w:color="auto"/>
        <w:bottom w:val="none" w:sz="0" w:space="0" w:color="auto"/>
        <w:right w:val="none" w:sz="0" w:space="0" w:color="auto"/>
      </w:divBdr>
    </w:div>
    <w:div w:id="682317619">
      <w:bodyDiv w:val="1"/>
      <w:marLeft w:val="0"/>
      <w:marRight w:val="0"/>
      <w:marTop w:val="0"/>
      <w:marBottom w:val="0"/>
      <w:divBdr>
        <w:top w:val="none" w:sz="0" w:space="0" w:color="auto"/>
        <w:left w:val="none" w:sz="0" w:space="0" w:color="auto"/>
        <w:bottom w:val="none" w:sz="0" w:space="0" w:color="auto"/>
        <w:right w:val="none" w:sz="0" w:space="0" w:color="auto"/>
      </w:divBdr>
    </w:div>
    <w:div w:id="686098592">
      <w:bodyDiv w:val="1"/>
      <w:marLeft w:val="0"/>
      <w:marRight w:val="0"/>
      <w:marTop w:val="0"/>
      <w:marBottom w:val="0"/>
      <w:divBdr>
        <w:top w:val="none" w:sz="0" w:space="0" w:color="auto"/>
        <w:left w:val="none" w:sz="0" w:space="0" w:color="auto"/>
        <w:bottom w:val="none" w:sz="0" w:space="0" w:color="auto"/>
        <w:right w:val="none" w:sz="0" w:space="0" w:color="auto"/>
      </w:divBdr>
    </w:div>
    <w:div w:id="689990080">
      <w:bodyDiv w:val="1"/>
      <w:marLeft w:val="0"/>
      <w:marRight w:val="0"/>
      <w:marTop w:val="0"/>
      <w:marBottom w:val="0"/>
      <w:divBdr>
        <w:top w:val="none" w:sz="0" w:space="0" w:color="auto"/>
        <w:left w:val="none" w:sz="0" w:space="0" w:color="auto"/>
        <w:bottom w:val="none" w:sz="0" w:space="0" w:color="auto"/>
        <w:right w:val="none" w:sz="0" w:space="0" w:color="auto"/>
      </w:divBdr>
    </w:div>
    <w:div w:id="693266685">
      <w:bodyDiv w:val="1"/>
      <w:marLeft w:val="0"/>
      <w:marRight w:val="0"/>
      <w:marTop w:val="0"/>
      <w:marBottom w:val="0"/>
      <w:divBdr>
        <w:top w:val="none" w:sz="0" w:space="0" w:color="auto"/>
        <w:left w:val="none" w:sz="0" w:space="0" w:color="auto"/>
        <w:bottom w:val="none" w:sz="0" w:space="0" w:color="auto"/>
        <w:right w:val="none" w:sz="0" w:space="0" w:color="auto"/>
      </w:divBdr>
    </w:div>
    <w:div w:id="698357079">
      <w:bodyDiv w:val="1"/>
      <w:marLeft w:val="0"/>
      <w:marRight w:val="0"/>
      <w:marTop w:val="0"/>
      <w:marBottom w:val="0"/>
      <w:divBdr>
        <w:top w:val="none" w:sz="0" w:space="0" w:color="auto"/>
        <w:left w:val="none" w:sz="0" w:space="0" w:color="auto"/>
        <w:bottom w:val="none" w:sz="0" w:space="0" w:color="auto"/>
        <w:right w:val="none" w:sz="0" w:space="0" w:color="auto"/>
      </w:divBdr>
    </w:div>
    <w:div w:id="699432760">
      <w:bodyDiv w:val="1"/>
      <w:marLeft w:val="0"/>
      <w:marRight w:val="0"/>
      <w:marTop w:val="0"/>
      <w:marBottom w:val="0"/>
      <w:divBdr>
        <w:top w:val="none" w:sz="0" w:space="0" w:color="auto"/>
        <w:left w:val="none" w:sz="0" w:space="0" w:color="auto"/>
        <w:bottom w:val="none" w:sz="0" w:space="0" w:color="auto"/>
        <w:right w:val="none" w:sz="0" w:space="0" w:color="auto"/>
      </w:divBdr>
    </w:div>
    <w:div w:id="704403415">
      <w:bodyDiv w:val="1"/>
      <w:marLeft w:val="0"/>
      <w:marRight w:val="0"/>
      <w:marTop w:val="0"/>
      <w:marBottom w:val="0"/>
      <w:divBdr>
        <w:top w:val="none" w:sz="0" w:space="0" w:color="auto"/>
        <w:left w:val="none" w:sz="0" w:space="0" w:color="auto"/>
        <w:bottom w:val="none" w:sz="0" w:space="0" w:color="auto"/>
        <w:right w:val="none" w:sz="0" w:space="0" w:color="auto"/>
      </w:divBdr>
    </w:div>
    <w:div w:id="708454000">
      <w:bodyDiv w:val="1"/>
      <w:marLeft w:val="0"/>
      <w:marRight w:val="0"/>
      <w:marTop w:val="0"/>
      <w:marBottom w:val="0"/>
      <w:divBdr>
        <w:top w:val="none" w:sz="0" w:space="0" w:color="auto"/>
        <w:left w:val="none" w:sz="0" w:space="0" w:color="auto"/>
        <w:bottom w:val="none" w:sz="0" w:space="0" w:color="auto"/>
        <w:right w:val="none" w:sz="0" w:space="0" w:color="auto"/>
      </w:divBdr>
    </w:div>
    <w:div w:id="715663985">
      <w:bodyDiv w:val="1"/>
      <w:marLeft w:val="0"/>
      <w:marRight w:val="0"/>
      <w:marTop w:val="0"/>
      <w:marBottom w:val="0"/>
      <w:divBdr>
        <w:top w:val="none" w:sz="0" w:space="0" w:color="auto"/>
        <w:left w:val="none" w:sz="0" w:space="0" w:color="auto"/>
        <w:bottom w:val="none" w:sz="0" w:space="0" w:color="auto"/>
        <w:right w:val="none" w:sz="0" w:space="0" w:color="auto"/>
      </w:divBdr>
    </w:div>
    <w:div w:id="716245100">
      <w:bodyDiv w:val="1"/>
      <w:marLeft w:val="0"/>
      <w:marRight w:val="0"/>
      <w:marTop w:val="0"/>
      <w:marBottom w:val="0"/>
      <w:divBdr>
        <w:top w:val="none" w:sz="0" w:space="0" w:color="auto"/>
        <w:left w:val="none" w:sz="0" w:space="0" w:color="auto"/>
        <w:bottom w:val="none" w:sz="0" w:space="0" w:color="auto"/>
        <w:right w:val="none" w:sz="0" w:space="0" w:color="auto"/>
      </w:divBdr>
    </w:div>
    <w:div w:id="726339727">
      <w:bodyDiv w:val="1"/>
      <w:marLeft w:val="0"/>
      <w:marRight w:val="0"/>
      <w:marTop w:val="0"/>
      <w:marBottom w:val="0"/>
      <w:divBdr>
        <w:top w:val="none" w:sz="0" w:space="0" w:color="auto"/>
        <w:left w:val="none" w:sz="0" w:space="0" w:color="auto"/>
        <w:bottom w:val="none" w:sz="0" w:space="0" w:color="auto"/>
        <w:right w:val="none" w:sz="0" w:space="0" w:color="auto"/>
      </w:divBdr>
    </w:div>
    <w:div w:id="750390628">
      <w:bodyDiv w:val="1"/>
      <w:marLeft w:val="0"/>
      <w:marRight w:val="0"/>
      <w:marTop w:val="0"/>
      <w:marBottom w:val="0"/>
      <w:divBdr>
        <w:top w:val="none" w:sz="0" w:space="0" w:color="auto"/>
        <w:left w:val="none" w:sz="0" w:space="0" w:color="auto"/>
        <w:bottom w:val="none" w:sz="0" w:space="0" w:color="auto"/>
        <w:right w:val="none" w:sz="0" w:space="0" w:color="auto"/>
      </w:divBdr>
    </w:div>
    <w:div w:id="753402036">
      <w:bodyDiv w:val="1"/>
      <w:marLeft w:val="0"/>
      <w:marRight w:val="0"/>
      <w:marTop w:val="0"/>
      <w:marBottom w:val="0"/>
      <w:divBdr>
        <w:top w:val="none" w:sz="0" w:space="0" w:color="auto"/>
        <w:left w:val="none" w:sz="0" w:space="0" w:color="auto"/>
        <w:bottom w:val="none" w:sz="0" w:space="0" w:color="auto"/>
        <w:right w:val="none" w:sz="0" w:space="0" w:color="auto"/>
      </w:divBdr>
    </w:div>
    <w:div w:id="774834550">
      <w:bodyDiv w:val="1"/>
      <w:marLeft w:val="0"/>
      <w:marRight w:val="0"/>
      <w:marTop w:val="0"/>
      <w:marBottom w:val="0"/>
      <w:divBdr>
        <w:top w:val="none" w:sz="0" w:space="0" w:color="auto"/>
        <w:left w:val="none" w:sz="0" w:space="0" w:color="auto"/>
        <w:bottom w:val="none" w:sz="0" w:space="0" w:color="auto"/>
        <w:right w:val="none" w:sz="0" w:space="0" w:color="auto"/>
      </w:divBdr>
    </w:div>
    <w:div w:id="778719901">
      <w:bodyDiv w:val="1"/>
      <w:marLeft w:val="0"/>
      <w:marRight w:val="0"/>
      <w:marTop w:val="0"/>
      <w:marBottom w:val="0"/>
      <w:divBdr>
        <w:top w:val="none" w:sz="0" w:space="0" w:color="auto"/>
        <w:left w:val="none" w:sz="0" w:space="0" w:color="auto"/>
        <w:bottom w:val="none" w:sz="0" w:space="0" w:color="auto"/>
        <w:right w:val="none" w:sz="0" w:space="0" w:color="auto"/>
      </w:divBdr>
    </w:div>
    <w:div w:id="780147554">
      <w:bodyDiv w:val="1"/>
      <w:marLeft w:val="0"/>
      <w:marRight w:val="0"/>
      <w:marTop w:val="0"/>
      <w:marBottom w:val="0"/>
      <w:divBdr>
        <w:top w:val="none" w:sz="0" w:space="0" w:color="auto"/>
        <w:left w:val="none" w:sz="0" w:space="0" w:color="auto"/>
        <w:bottom w:val="none" w:sz="0" w:space="0" w:color="auto"/>
        <w:right w:val="none" w:sz="0" w:space="0" w:color="auto"/>
      </w:divBdr>
    </w:div>
    <w:div w:id="795294051">
      <w:bodyDiv w:val="1"/>
      <w:marLeft w:val="0"/>
      <w:marRight w:val="0"/>
      <w:marTop w:val="0"/>
      <w:marBottom w:val="0"/>
      <w:divBdr>
        <w:top w:val="none" w:sz="0" w:space="0" w:color="auto"/>
        <w:left w:val="none" w:sz="0" w:space="0" w:color="auto"/>
        <w:bottom w:val="none" w:sz="0" w:space="0" w:color="auto"/>
        <w:right w:val="none" w:sz="0" w:space="0" w:color="auto"/>
      </w:divBdr>
    </w:div>
    <w:div w:id="801578604">
      <w:bodyDiv w:val="1"/>
      <w:marLeft w:val="0"/>
      <w:marRight w:val="0"/>
      <w:marTop w:val="0"/>
      <w:marBottom w:val="0"/>
      <w:divBdr>
        <w:top w:val="none" w:sz="0" w:space="0" w:color="auto"/>
        <w:left w:val="none" w:sz="0" w:space="0" w:color="auto"/>
        <w:bottom w:val="none" w:sz="0" w:space="0" w:color="auto"/>
        <w:right w:val="none" w:sz="0" w:space="0" w:color="auto"/>
      </w:divBdr>
    </w:div>
    <w:div w:id="807556994">
      <w:bodyDiv w:val="1"/>
      <w:marLeft w:val="0"/>
      <w:marRight w:val="0"/>
      <w:marTop w:val="0"/>
      <w:marBottom w:val="0"/>
      <w:divBdr>
        <w:top w:val="none" w:sz="0" w:space="0" w:color="auto"/>
        <w:left w:val="none" w:sz="0" w:space="0" w:color="auto"/>
        <w:bottom w:val="none" w:sz="0" w:space="0" w:color="auto"/>
        <w:right w:val="none" w:sz="0" w:space="0" w:color="auto"/>
      </w:divBdr>
    </w:div>
    <w:div w:id="809908405">
      <w:bodyDiv w:val="1"/>
      <w:marLeft w:val="0"/>
      <w:marRight w:val="0"/>
      <w:marTop w:val="0"/>
      <w:marBottom w:val="0"/>
      <w:divBdr>
        <w:top w:val="none" w:sz="0" w:space="0" w:color="auto"/>
        <w:left w:val="none" w:sz="0" w:space="0" w:color="auto"/>
        <w:bottom w:val="none" w:sz="0" w:space="0" w:color="auto"/>
        <w:right w:val="none" w:sz="0" w:space="0" w:color="auto"/>
      </w:divBdr>
    </w:div>
    <w:div w:id="828329442">
      <w:bodyDiv w:val="1"/>
      <w:marLeft w:val="0"/>
      <w:marRight w:val="0"/>
      <w:marTop w:val="0"/>
      <w:marBottom w:val="0"/>
      <w:divBdr>
        <w:top w:val="none" w:sz="0" w:space="0" w:color="auto"/>
        <w:left w:val="none" w:sz="0" w:space="0" w:color="auto"/>
        <w:bottom w:val="none" w:sz="0" w:space="0" w:color="auto"/>
        <w:right w:val="none" w:sz="0" w:space="0" w:color="auto"/>
      </w:divBdr>
    </w:div>
    <w:div w:id="844709196">
      <w:bodyDiv w:val="1"/>
      <w:marLeft w:val="0"/>
      <w:marRight w:val="0"/>
      <w:marTop w:val="0"/>
      <w:marBottom w:val="0"/>
      <w:divBdr>
        <w:top w:val="none" w:sz="0" w:space="0" w:color="auto"/>
        <w:left w:val="none" w:sz="0" w:space="0" w:color="auto"/>
        <w:bottom w:val="none" w:sz="0" w:space="0" w:color="auto"/>
        <w:right w:val="none" w:sz="0" w:space="0" w:color="auto"/>
      </w:divBdr>
    </w:div>
    <w:div w:id="845437195">
      <w:bodyDiv w:val="1"/>
      <w:marLeft w:val="0"/>
      <w:marRight w:val="0"/>
      <w:marTop w:val="0"/>
      <w:marBottom w:val="0"/>
      <w:divBdr>
        <w:top w:val="none" w:sz="0" w:space="0" w:color="auto"/>
        <w:left w:val="none" w:sz="0" w:space="0" w:color="auto"/>
        <w:bottom w:val="none" w:sz="0" w:space="0" w:color="auto"/>
        <w:right w:val="none" w:sz="0" w:space="0" w:color="auto"/>
      </w:divBdr>
    </w:div>
    <w:div w:id="852647164">
      <w:bodyDiv w:val="1"/>
      <w:marLeft w:val="0"/>
      <w:marRight w:val="0"/>
      <w:marTop w:val="0"/>
      <w:marBottom w:val="0"/>
      <w:divBdr>
        <w:top w:val="none" w:sz="0" w:space="0" w:color="auto"/>
        <w:left w:val="none" w:sz="0" w:space="0" w:color="auto"/>
        <w:bottom w:val="none" w:sz="0" w:space="0" w:color="auto"/>
        <w:right w:val="none" w:sz="0" w:space="0" w:color="auto"/>
      </w:divBdr>
    </w:div>
    <w:div w:id="852651414">
      <w:bodyDiv w:val="1"/>
      <w:marLeft w:val="0"/>
      <w:marRight w:val="0"/>
      <w:marTop w:val="0"/>
      <w:marBottom w:val="0"/>
      <w:divBdr>
        <w:top w:val="none" w:sz="0" w:space="0" w:color="auto"/>
        <w:left w:val="none" w:sz="0" w:space="0" w:color="auto"/>
        <w:bottom w:val="none" w:sz="0" w:space="0" w:color="auto"/>
        <w:right w:val="none" w:sz="0" w:space="0" w:color="auto"/>
      </w:divBdr>
    </w:div>
    <w:div w:id="864252878">
      <w:bodyDiv w:val="1"/>
      <w:marLeft w:val="0"/>
      <w:marRight w:val="0"/>
      <w:marTop w:val="0"/>
      <w:marBottom w:val="0"/>
      <w:divBdr>
        <w:top w:val="none" w:sz="0" w:space="0" w:color="auto"/>
        <w:left w:val="none" w:sz="0" w:space="0" w:color="auto"/>
        <w:bottom w:val="none" w:sz="0" w:space="0" w:color="auto"/>
        <w:right w:val="none" w:sz="0" w:space="0" w:color="auto"/>
      </w:divBdr>
    </w:div>
    <w:div w:id="876356004">
      <w:bodyDiv w:val="1"/>
      <w:marLeft w:val="0"/>
      <w:marRight w:val="0"/>
      <w:marTop w:val="0"/>
      <w:marBottom w:val="0"/>
      <w:divBdr>
        <w:top w:val="none" w:sz="0" w:space="0" w:color="auto"/>
        <w:left w:val="none" w:sz="0" w:space="0" w:color="auto"/>
        <w:bottom w:val="none" w:sz="0" w:space="0" w:color="auto"/>
        <w:right w:val="none" w:sz="0" w:space="0" w:color="auto"/>
      </w:divBdr>
    </w:div>
    <w:div w:id="896207247">
      <w:bodyDiv w:val="1"/>
      <w:marLeft w:val="0"/>
      <w:marRight w:val="0"/>
      <w:marTop w:val="0"/>
      <w:marBottom w:val="0"/>
      <w:divBdr>
        <w:top w:val="none" w:sz="0" w:space="0" w:color="auto"/>
        <w:left w:val="none" w:sz="0" w:space="0" w:color="auto"/>
        <w:bottom w:val="none" w:sz="0" w:space="0" w:color="auto"/>
        <w:right w:val="none" w:sz="0" w:space="0" w:color="auto"/>
      </w:divBdr>
    </w:div>
    <w:div w:id="909538842">
      <w:bodyDiv w:val="1"/>
      <w:marLeft w:val="0"/>
      <w:marRight w:val="0"/>
      <w:marTop w:val="0"/>
      <w:marBottom w:val="0"/>
      <w:divBdr>
        <w:top w:val="none" w:sz="0" w:space="0" w:color="auto"/>
        <w:left w:val="none" w:sz="0" w:space="0" w:color="auto"/>
        <w:bottom w:val="none" w:sz="0" w:space="0" w:color="auto"/>
        <w:right w:val="none" w:sz="0" w:space="0" w:color="auto"/>
      </w:divBdr>
    </w:div>
    <w:div w:id="910308020">
      <w:bodyDiv w:val="1"/>
      <w:marLeft w:val="0"/>
      <w:marRight w:val="0"/>
      <w:marTop w:val="0"/>
      <w:marBottom w:val="0"/>
      <w:divBdr>
        <w:top w:val="none" w:sz="0" w:space="0" w:color="auto"/>
        <w:left w:val="none" w:sz="0" w:space="0" w:color="auto"/>
        <w:bottom w:val="none" w:sz="0" w:space="0" w:color="auto"/>
        <w:right w:val="none" w:sz="0" w:space="0" w:color="auto"/>
      </w:divBdr>
    </w:div>
    <w:div w:id="914318833">
      <w:bodyDiv w:val="1"/>
      <w:marLeft w:val="0"/>
      <w:marRight w:val="0"/>
      <w:marTop w:val="0"/>
      <w:marBottom w:val="0"/>
      <w:divBdr>
        <w:top w:val="none" w:sz="0" w:space="0" w:color="auto"/>
        <w:left w:val="none" w:sz="0" w:space="0" w:color="auto"/>
        <w:bottom w:val="none" w:sz="0" w:space="0" w:color="auto"/>
        <w:right w:val="none" w:sz="0" w:space="0" w:color="auto"/>
      </w:divBdr>
    </w:div>
    <w:div w:id="917250457">
      <w:bodyDiv w:val="1"/>
      <w:marLeft w:val="0"/>
      <w:marRight w:val="0"/>
      <w:marTop w:val="0"/>
      <w:marBottom w:val="0"/>
      <w:divBdr>
        <w:top w:val="none" w:sz="0" w:space="0" w:color="auto"/>
        <w:left w:val="none" w:sz="0" w:space="0" w:color="auto"/>
        <w:bottom w:val="none" w:sz="0" w:space="0" w:color="auto"/>
        <w:right w:val="none" w:sz="0" w:space="0" w:color="auto"/>
      </w:divBdr>
    </w:div>
    <w:div w:id="936132522">
      <w:bodyDiv w:val="1"/>
      <w:marLeft w:val="0"/>
      <w:marRight w:val="0"/>
      <w:marTop w:val="0"/>
      <w:marBottom w:val="0"/>
      <w:divBdr>
        <w:top w:val="none" w:sz="0" w:space="0" w:color="auto"/>
        <w:left w:val="none" w:sz="0" w:space="0" w:color="auto"/>
        <w:bottom w:val="none" w:sz="0" w:space="0" w:color="auto"/>
        <w:right w:val="none" w:sz="0" w:space="0" w:color="auto"/>
      </w:divBdr>
    </w:div>
    <w:div w:id="936328650">
      <w:bodyDiv w:val="1"/>
      <w:marLeft w:val="0"/>
      <w:marRight w:val="0"/>
      <w:marTop w:val="0"/>
      <w:marBottom w:val="0"/>
      <w:divBdr>
        <w:top w:val="none" w:sz="0" w:space="0" w:color="auto"/>
        <w:left w:val="none" w:sz="0" w:space="0" w:color="auto"/>
        <w:bottom w:val="none" w:sz="0" w:space="0" w:color="auto"/>
        <w:right w:val="none" w:sz="0" w:space="0" w:color="auto"/>
      </w:divBdr>
    </w:div>
    <w:div w:id="943148656">
      <w:bodyDiv w:val="1"/>
      <w:marLeft w:val="0"/>
      <w:marRight w:val="0"/>
      <w:marTop w:val="0"/>
      <w:marBottom w:val="0"/>
      <w:divBdr>
        <w:top w:val="none" w:sz="0" w:space="0" w:color="auto"/>
        <w:left w:val="none" w:sz="0" w:space="0" w:color="auto"/>
        <w:bottom w:val="none" w:sz="0" w:space="0" w:color="auto"/>
        <w:right w:val="none" w:sz="0" w:space="0" w:color="auto"/>
      </w:divBdr>
    </w:div>
    <w:div w:id="945501190">
      <w:bodyDiv w:val="1"/>
      <w:marLeft w:val="0"/>
      <w:marRight w:val="0"/>
      <w:marTop w:val="0"/>
      <w:marBottom w:val="0"/>
      <w:divBdr>
        <w:top w:val="none" w:sz="0" w:space="0" w:color="auto"/>
        <w:left w:val="none" w:sz="0" w:space="0" w:color="auto"/>
        <w:bottom w:val="none" w:sz="0" w:space="0" w:color="auto"/>
        <w:right w:val="none" w:sz="0" w:space="0" w:color="auto"/>
      </w:divBdr>
    </w:div>
    <w:div w:id="946618836">
      <w:bodyDiv w:val="1"/>
      <w:marLeft w:val="0"/>
      <w:marRight w:val="0"/>
      <w:marTop w:val="0"/>
      <w:marBottom w:val="0"/>
      <w:divBdr>
        <w:top w:val="none" w:sz="0" w:space="0" w:color="auto"/>
        <w:left w:val="none" w:sz="0" w:space="0" w:color="auto"/>
        <w:bottom w:val="none" w:sz="0" w:space="0" w:color="auto"/>
        <w:right w:val="none" w:sz="0" w:space="0" w:color="auto"/>
      </w:divBdr>
    </w:div>
    <w:div w:id="956109453">
      <w:bodyDiv w:val="1"/>
      <w:marLeft w:val="0"/>
      <w:marRight w:val="0"/>
      <w:marTop w:val="0"/>
      <w:marBottom w:val="0"/>
      <w:divBdr>
        <w:top w:val="none" w:sz="0" w:space="0" w:color="auto"/>
        <w:left w:val="none" w:sz="0" w:space="0" w:color="auto"/>
        <w:bottom w:val="none" w:sz="0" w:space="0" w:color="auto"/>
        <w:right w:val="none" w:sz="0" w:space="0" w:color="auto"/>
      </w:divBdr>
    </w:div>
    <w:div w:id="970479104">
      <w:bodyDiv w:val="1"/>
      <w:marLeft w:val="0"/>
      <w:marRight w:val="0"/>
      <w:marTop w:val="0"/>
      <w:marBottom w:val="0"/>
      <w:divBdr>
        <w:top w:val="none" w:sz="0" w:space="0" w:color="auto"/>
        <w:left w:val="none" w:sz="0" w:space="0" w:color="auto"/>
        <w:bottom w:val="none" w:sz="0" w:space="0" w:color="auto"/>
        <w:right w:val="none" w:sz="0" w:space="0" w:color="auto"/>
      </w:divBdr>
    </w:div>
    <w:div w:id="984627868">
      <w:bodyDiv w:val="1"/>
      <w:marLeft w:val="0"/>
      <w:marRight w:val="0"/>
      <w:marTop w:val="0"/>
      <w:marBottom w:val="0"/>
      <w:divBdr>
        <w:top w:val="none" w:sz="0" w:space="0" w:color="auto"/>
        <w:left w:val="none" w:sz="0" w:space="0" w:color="auto"/>
        <w:bottom w:val="none" w:sz="0" w:space="0" w:color="auto"/>
        <w:right w:val="none" w:sz="0" w:space="0" w:color="auto"/>
      </w:divBdr>
    </w:div>
    <w:div w:id="1003430227">
      <w:bodyDiv w:val="1"/>
      <w:marLeft w:val="0"/>
      <w:marRight w:val="0"/>
      <w:marTop w:val="0"/>
      <w:marBottom w:val="0"/>
      <w:divBdr>
        <w:top w:val="none" w:sz="0" w:space="0" w:color="auto"/>
        <w:left w:val="none" w:sz="0" w:space="0" w:color="auto"/>
        <w:bottom w:val="none" w:sz="0" w:space="0" w:color="auto"/>
        <w:right w:val="none" w:sz="0" w:space="0" w:color="auto"/>
      </w:divBdr>
    </w:div>
    <w:div w:id="1013337562">
      <w:bodyDiv w:val="1"/>
      <w:marLeft w:val="0"/>
      <w:marRight w:val="0"/>
      <w:marTop w:val="0"/>
      <w:marBottom w:val="0"/>
      <w:divBdr>
        <w:top w:val="none" w:sz="0" w:space="0" w:color="auto"/>
        <w:left w:val="none" w:sz="0" w:space="0" w:color="auto"/>
        <w:bottom w:val="none" w:sz="0" w:space="0" w:color="auto"/>
        <w:right w:val="none" w:sz="0" w:space="0" w:color="auto"/>
      </w:divBdr>
    </w:div>
    <w:div w:id="1017347466">
      <w:bodyDiv w:val="1"/>
      <w:marLeft w:val="0"/>
      <w:marRight w:val="0"/>
      <w:marTop w:val="0"/>
      <w:marBottom w:val="0"/>
      <w:divBdr>
        <w:top w:val="none" w:sz="0" w:space="0" w:color="auto"/>
        <w:left w:val="none" w:sz="0" w:space="0" w:color="auto"/>
        <w:bottom w:val="none" w:sz="0" w:space="0" w:color="auto"/>
        <w:right w:val="none" w:sz="0" w:space="0" w:color="auto"/>
      </w:divBdr>
    </w:div>
    <w:div w:id="1042248924">
      <w:bodyDiv w:val="1"/>
      <w:marLeft w:val="0"/>
      <w:marRight w:val="0"/>
      <w:marTop w:val="0"/>
      <w:marBottom w:val="0"/>
      <w:divBdr>
        <w:top w:val="none" w:sz="0" w:space="0" w:color="auto"/>
        <w:left w:val="none" w:sz="0" w:space="0" w:color="auto"/>
        <w:bottom w:val="none" w:sz="0" w:space="0" w:color="auto"/>
        <w:right w:val="none" w:sz="0" w:space="0" w:color="auto"/>
      </w:divBdr>
    </w:div>
    <w:div w:id="1065837678">
      <w:bodyDiv w:val="1"/>
      <w:marLeft w:val="0"/>
      <w:marRight w:val="0"/>
      <w:marTop w:val="0"/>
      <w:marBottom w:val="0"/>
      <w:divBdr>
        <w:top w:val="none" w:sz="0" w:space="0" w:color="auto"/>
        <w:left w:val="none" w:sz="0" w:space="0" w:color="auto"/>
        <w:bottom w:val="none" w:sz="0" w:space="0" w:color="auto"/>
        <w:right w:val="none" w:sz="0" w:space="0" w:color="auto"/>
      </w:divBdr>
    </w:div>
    <w:div w:id="1072510034">
      <w:bodyDiv w:val="1"/>
      <w:marLeft w:val="0"/>
      <w:marRight w:val="0"/>
      <w:marTop w:val="0"/>
      <w:marBottom w:val="0"/>
      <w:divBdr>
        <w:top w:val="none" w:sz="0" w:space="0" w:color="auto"/>
        <w:left w:val="none" w:sz="0" w:space="0" w:color="auto"/>
        <w:bottom w:val="none" w:sz="0" w:space="0" w:color="auto"/>
        <w:right w:val="none" w:sz="0" w:space="0" w:color="auto"/>
      </w:divBdr>
    </w:div>
    <w:div w:id="1086801306">
      <w:bodyDiv w:val="1"/>
      <w:marLeft w:val="0"/>
      <w:marRight w:val="0"/>
      <w:marTop w:val="0"/>
      <w:marBottom w:val="0"/>
      <w:divBdr>
        <w:top w:val="none" w:sz="0" w:space="0" w:color="auto"/>
        <w:left w:val="none" w:sz="0" w:space="0" w:color="auto"/>
        <w:bottom w:val="none" w:sz="0" w:space="0" w:color="auto"/>
        <w:right w:val="none" w:sz="0" w:space="0" w:color="auto"/>
      </w:divBdr>
    </w:div>
    <w:div w:id="1109935043">
      <w:bodyDiv w:val="1"/>
      <w:marLeft w:val="0"/>
      <w:marRight w:val="0"/>
      <w:marTop w:val="0"/>
      <w:marBottom w:val="0"/>
      <w:divBdr>
        <w:top w:val="none" w:sz="0" w:space="0" w:color="auto"/>
        <w:left w:val="none" w:sz="0" w:space="0" w:color="auto"/>
        <w:bottom w:val="none" w:sz="0" w:space="0" w:color="auto"/>
        <w:right w:val="none" w:sz="0" w:space="0" w:color="auto"/>
      </w:divBdr>
    </w:div>
    <w:div w:id="1122387114">
      <w:bodyDiv w:val="1"/>
      <w:marLeft w:val="0"/>
      <w:marRight w:val="0"/>
      <w:marTop w:val="0"/>
      <w:marBottom w:val="0"/>
      <w:divBdr>
        <w:top w:val="none" w:sz="0" w:space="0" w:color="auto"/>
        <w:left w:val="none" w:sz="0" w:space="0" w:color="auto"/>
        <w:bottom w:val="none" w:sz="0" w:space="0" w:color="auto"/>
        <w:right w:val="none" w:sz="0" w:space="0" w:color="auto"/>
      </w:divBdr>
    </w:div>
    <w:div w:id="1122579989">
      <w:bodyDiv w:val="1"/>
      <w:marLeft w:val="0"/>
      <w:marRight w:val="0"/>
      <w:marTop w:val="0"/>
      <w:marBottom w:val="0"/>
      <w:divBdr>
        <w:top w:val="none" w:sz="0" w:space="0" w:color="auto"/>
        <w:left w:val="none" w:sz="0" w:space="0" w:color="auto"/>
        <w:bottom w:val="none" w:sz="0" w:space="0" w:color="auto"/>
        <w:right w:val="none" w:sz="0" w:space="0" w:color="auto"/>
      </w:divBdr>
    </w:div>
    <w:div w:id="1131248475">
      <w:bodyDiv w:val="1"/>
      <w:marLeft w:val="0"/>
      <w:marRight w:val="0"/>
      <w:marTop w:val="0"/>
      <w:marBottom w:val="0"/>
      <w:divBdr>
        <w:top w:val="none" w:sz="0" w:space="0" w:color="auto"/>
        <w:left w:val="none" w:sz="0" w:space="0" w:color="auto"/>
        <w:bottom w:val="none" w:sz="0" w:space="0" w:color="auto"/>
        <w:right w:val="none" w:sz="0" w:space="0" w:color="auto"/>
      </w:divBdr>
    </w:div>
    <w:div w:id="1133256626">
      <w:bodyDiv w:val="1"/>
      <w:marLeft w:val="0"/>
      <w:marRight w:val="0"/>
      <w:marTop w:val="0"/>
      <w:marBottom w:val="0"/>
      <w:divBdr>
        <w:top w:val="none" w:sz="0" w:space="0" w:color="auto"/>
        <w:left w:val="none" w:sz="0" w:space="0" w:color="auto"/>
        <w:bottom w:val="none" w:sz="0" w:space="0" w:color="auto"/>
        <w:right w:val="none" w:sz="0" w:space="0" w:color="auto"/>
      </w:divBdr>
    </w:div>
    <w:div w:id="1137334757">
      <w:bodyDiv w:val="1"/>
      <w:marLeft w:val="0"/>
      <w:marRight w:val="0"/>
      <w:marTop w:val="0"/>
      <w:marBottom w:val="0"/>
      <w:divBdr>
        <w:top w:val="none" w:sz="0" w:space="0" w:color="auto"/>
        <w:left w:val="none" w:sz="0" w:space="0" w:color="auto"/>
        <w:bottom w:val="none" w:sz="0" w:space="0" w:color="auto"/>
        <w:right w:val="none" w:sz="0" w:space="0" w:color="auto"/>
      </w:divBdr>
      <w:divsChild>
        <w:div w:id="851333691">
          <w:marLeft w:val="75"/>
          <w:marRight w:val="0"/>
          <w:marTop w:val="0"/>
          <w:marBottom w:val="0"/>
          <w:divBdr>
            <w:top w:val="none" w:sz="0" w:space="0" w:color="auto"/>
            <w:left w:val="none" w:sz="0" w:space="0" w:color="auto"/>
            <w:bottom w:val="none" w:sz="0" w:space="0" w:color="auto"/>
            <w:right w:val="none" w:sz="0" w:space="0" w:color="auto"/>
          </w:divBdr>
          <w:divsChild>
            <w:div w:id="1185482033">
              <w:marLeft w:val="150"/>
              <w:marRight w:val="0"/>
              <w:marTop w:val="75"/>
              <w:marBottom w:val="0"/>
              <w:divBdr>
                <w:top w:val="none" w:sz="0" w:space="0" w:color="auto"/>
                <w:left w:val="none" w:sz="0" w:space="0" w:color="auto"/>
                <w:bottom w:val="none" w:sz="0" w:space="0" w:color="auto"/>
                <w:right w:val="none" w:sz="0" w:space="0" w:color="auto"/>
              </w:divBdr>
              <w:divsChild>
                <w:div w:id="19269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6632176">
      <w:bodyDiv w:val="1"/>
      <w:marLeft w:val="0"/>
      <w:marRight w:val="0"/>
      <w:marTop w:val="0"/>
      <w:marBottom w:val="0"/>
      <w:divBdr>
        <w:top w:val="none" w:sz="0" w:space="0" w:color="auto"/>
        <w:left w:val="none" w:sz="0" w:space="0" w:color="auto"/>
        <w:bottom w:val="none" w:sz="0" w:space="0" w:color="auto"/>
        <w:right w:val="none" w:sz="0" w:space="0" w:color="auto"/>
      </w:divBdr>
    </w:div>
    <w:div w:id="1148129430">
      <w:bodyDiv w:val="1"/>
      <w:marLeft w:val="0"/>
      <w:marRight w:val="0"/>
      <w:marTop w:val="0"/>
      <w:marBottom w:val="0"/>
      <w:divBdr>
        <w:top w:val="none" w:sz="0" w:space="0" w:color="auto"/>
        <w:left w:val="none" w:sz="0" w:space="0" w:color="auto"/>
        <w:bottom w:val="none" w:sz="0" w:space="0" w:color="auto"/>
        <w:right w:val="none" w:sz="0" w:space="0" w:color="auto"/>
      </w:divBdr>
    </w:div>
    <w:div w:id="1152258793">
      <w:bodyDiv w:val="1"/>
      <w:marLeft w:val="0"/>
      <w:marRight w:val="0"/>
      <w:marTop w:val="0"/>
      <w:marBottom w:val="0"/>
      <w:divBdr>
        <w:top w:val="none" w:sz="0" w:space="0" w:color="auto"/>
        <w:left w:val="none" w:sz="0" w:space="0" w:color="auto"/>
        <w:bottom w:val="none" w:sz="0" w:space="0" w:color="auto"/>
        <w:right w:val="none" w:sz="0" w:space="0" w:color="auto"/>
      </w:divBdr>
    </w:div>
    <w:div w:id="1153061704">
      <w:bodyDiv w:val="1"/>
      <w:marLeft w:val="0"/>
      <w:marRight w:val="0"/>
      <w:marTop w:val="0"/>
      <w:marBottom w:val="0"/>
      <w:divBdr>
        <w:top w:val="none" w:sz="0" w:space="0" w:color="auto"/>
        <w:left w:val="none" w:sz="0" w:space="0" w:color="auto"/>
        <w:bottom w:val="none" w:sz="0" w:space="0" w:color="auto"/>
        <w:right w:val="none" w:sz="0" w:space="0" w:color="auto"/>
      </w:divBdr>
    </w:div>
    <w:div w:id="1155032493">
      <w:bodyDiv w:val="1"/>
      <w:marLeft w:val="0"/>
      <w:marRight w:val="0"/>
      <w:marTop w:val="0"/>
      <w:marBottom w:val="0"/>
      <w:divBdr>
        <w:top w:val="none" w:sz="0" w:space="0" w:color="auto"/>
        <w:left w:val="none" w:sz="0" w:space="0" w:color="auto"/>
        <w:bottom w:val="none" w:sz="0" w:space="0" w:color="auto"/>
        <w:right w:val="none" w:sz="0" w:space="0" w:color="auto"/>
      </w:divBdr>
    </w:div>
    <w:div w:id="1155104433">
      <w:bodyDiv w:val="1"/>
      <w:marLeft w:val="0"/>
      <w:marRight w:val="0"/>
      <w:marTop w:val="0"/>
      <w:marBottom w:val="0"/>
      <w:divBdr>
        <w:top w:val="none" w:sz="0" w:space="0" w:color="auto"/>
        <w:left w:val="none" w:sz="0" w:space="0" w:color="auto"/>
        <w:bottom w:val="none" w:sz="0" w:space="0" w:color="auto"/>
        <w:right w:val="none" w:sz="0" w:space="0" w:color="auto"/>
      </w:divBdr>
    </w:div>
    <w:div w:id="1158495013">
      <w:bodyDiv w:val="1"/>
      <w:marLeft w:val="0"/>
      <w:marRight w:val="0"/>
      <w:marTop w:val="0"/>
      <w:marBottom w:val="0"/>
      <w:divBdr>
        <w:top w:val="none" w:sz="0" w:space="0" w:color="auto"/>
        <w:left w:val="none" w:sz="0" w:space="0" w:color="auto"/>
        <w:bottom w:val="none" w:sz="0" w:space="0" w:color="auto"/>
        <w:right w:val="none" w:sz="0" w:space="0" w:color="auto"/>
      </w:divBdr>
    </w:div>
    <w:div w:id="1161778409">
      <w:bodyDiv w:val="1"/>
      <w:marLeft w:val="0"/>
      <w:marRight w:val="0"/>
      <w:marTop w:val="0"/>
      <w:marBottom w:val="0"/>
      <w:divBdr>
        <w:top w:val="none" w:sz="0" w:space="0" w:color="auto"/>
        <w:left w:val="none" w:sz="0" w:space="0" w:color="auto"/>
        <w:bottom w:val="none" w:sz="0" w:space="0" w:color="auto"/>
        <w:right w:val="none" w:sz="0" w:space="0" w:color="auto"/>
      </w:divBdr>
    </w:div>
    <w:div w:id="1164853626">
      <w:bodyDiv w:val="1"/>
      <w:marLeft w:val="0"/>
      <w:marRight w:val="0"/>
      <w:marTop w:val="0"/>
      <w:marBottom w:val="0"/>
      <w:divBdr>
        <w:top w:val="none" w:sz="0" w:space="0" w:color="auto"/>
        <w:left w:val="none" w:sz="0" w:space="0" w:color="auto"/>
        <w:bottom w:val="none" w:sz="0" w:space="0" w:color="auto"/>
        <w:right w:val="none" w:sz="0" w:space="0" w:color="auto"/>
      </w:divBdr>
    </w:div>
    <w:div w:id="1183399622">
      <w:bodyDiv w:val="1"/>
      <w:marLeft w:val="0"/>
      <w:marRight w:val="0"/>
      <w:marTop w:val="0"/>
      <w:marBottom w:val="0"/>
      <w:divBdr>
        <w:top w:val="none" w:sz="0" w:space="0" w:color="auto"/>
        <w:left w:val="none" w:sz="0" w:space="0" w:color="auto"/>
        <w:bottom w:val="none" w:sz="0" w:space="0" w:color="auto"/>
        <w:right w:val="none" w:sz="0" w:space="0" w:color="auto"/>
      </w:divBdr>
    </w:div>
    <w:div w:id="1184438375">
      <w:bodyDiv w:val="1"/>
      <w:marLeft w:val="0"/>
      <w:marRight w:val="0"/>
      <w:marTop w:val="0"/>
      <w:marBottom w:val="0"/>
      <w:divBdr>
        <w:top w:val="none" w:sz="0" w:space="0" w:color="auto"/>
        <w:left w:val="none" w:sz="0" w:space="0" w:color="auto"/>
        <w:bottom w:val="none" w:sz="0" w:space="0" w:color="auto"/>
        <w:right w:val="none" w:sz="0" w:space="0" w:color="auto"/>
      </w:divBdr>
    </w:div>
    <w:div w:id="1189368896">
      <w:bodyDiv w:val="1"/>
      <w:marLeft w:val="0"/>
      <w:marRight w:val="0"/>
      <w:marTop w:val="0"/>
      <w:marBottom w:val="0"/>
      <w:divBdr>
        <w:top w:val="none" w:sz="0" w:space="0" w:color="auto"/>
        <w:left w:val="none" w:sz="0" w:space="0" w:color="auto"/>
        <w:bottom w:val="none" w:sz="0" w:space="0" w:color="auto"/>
        <w:right w:val="none" w:sz="0" w:space="0" w:color="auto"/>
      </w:divBdr>
    </w:div>
    <w:div w:id="1207639554">
      <w:bodyDiv w:val="1"/>
      <w:marLeft w:val="0"/>
      <w:marRight w:val="0"/>
      <w:marTop w:val="0"/>
      <w:marBottom w:val="0"/>
      <w:divBdr>
        <w:top w:val="none" w:sz="0" w:space="0" w:color="auto"/>
        <w:left w:val="none" w:sz="0" w:space="0" w:color="auto"/>
        <w:bottom w:val="none" w:sz="0" w:space="0" w:color="auto"/>
        <w:right w:val="none" w:sz="0" w:space="0" w:color="auto"/>
      </w:divBdr>
    </w:div>
    <w:div w:id="1212229970">
      <w:bodyDiv w:val="1"/>
      <w:marLeft w:val="0"/>
      <w:marRight w:val="0"/>
      <w:marTop w:val="0"/>
      <w:marBottom w:val="0"/>
      <w:divBdr>
        <w:top w:val="none" w:sz="0" w:space="0" w:color="auto"/>
        <w:left w:val="none" w:sz="0" w:space="0" w:color="auto"/>
        <w:bottom w:val="none" w:sz="0" w:space="0" w:color="auto"/>
        <w:right w:val="none" w:sz="0" w:space="0" w:color="auto"/>
      </w:divBdr>
    </w:div>
    <w:div w:id="1215580283">
      <w:bodyDiv w:val="1"/>
      <w:marLeft w:val="0"/>
      <w:marRight w:val="0"/>
      <w:marTop w:val="0"/>
      <w:marBottom w:val="0"/>
      <w:divBdr>
        <w:top w:val="none" w:sz="0" w:space="0" w:color="auto"/>
        <w:left w:val="none" w:sz="0" w:space="0" w:color="auto"/>
        <w:bottom w:val="none" w:sz="0" w:space="0" w:color="auto"/>
        <w:right w:val="none" w:sz="0" w:space="0" w:color="auto"/>
      </w:divBdr>
    </w:div>
    <w:div w:id="1232351071">
      <w:bodyDiv w:val="1"/>
      <w:marLeft w:val="0"/>
      <w:marRight w:val="0"/>
      <w:marTop w:val="0"/>
      <w:marBottom w:val="0"/>
      <w:divBdr>
        <w:top w:val="none" w:sz="0" w:space="0" w:color="auto"/>
        <w:left w:val="none" w:sz="0" w:space="0" w:color="auto"/>
        <w:bottom w:val="none" w:sz="0" w:space="0" w:color="auto"/>
        <w:right w:val="none" w:sz="0" w:space="0" w:color="auto"/>
      </w:divBdr>
    </w:div>
    <w:div w:id="1242988278">
      <w:bodyDiv w:val="1"/>
      <w:marLeft w:val="0"/>
      <w:marRight w:val="0"/>
      <w:marTop w:val="0"/>
      <w:marBottom w:val="0"/>
      <w:divBdr>
        <w:top w:val="none" w:sz="0" w:space="0" w:color="auto"/>
        <w:left w:val="none" w:sz="0" w:space="0" w:color="auto"/>
        <w:bottom w:val="none" w:sz="0" w:space="0" w:color="auto"/>
        <w:right w:val="none" w:sz="0" w:space="0" w:color="auto"/>
      </w:divBdr>
    </w:div>
    <w:div w:id="1267036544">
      <w:bodyDiv w:val="1"/>
      <w:marLeft w:val="0"/>
      <w:marRight w:val="0"/>
      <w:marTop w:val="0"/>
      <w:marBottom w:val="0"/>
      <w:divBdr>
        <w:top w:val="none" w:sz="0" w:space="0" w:color="auto"/>
        <w:left w:val="none" w:sz="0" w:space="0" w:color="auto"/>
        <w:bottom w:val="none" w:sz="0" w:space="0" w:color="auto"/>
        <w:right w:val="none" w:sz="0" w:space="0" w:color="auto"/>
      </w:divBdr>
    </w:div>
    <w:div w:id="1278029128">
      <w:bodyDiv w:val="1"/>
      <w:marLeft w:val="0"/>
      <w:marRight w:val="0"/>
      <w:marTop w:val="0"/>
      <w:marBottom w:val="0"/>
      <w:divBdr>
        <w:top w:val="none" w:sz="0" w:space="0" w:color="auto"/>
        <w:left w:val="none" w:sz="0" w:space="0" w:color="auto"/>
        <w:bottom w:val="none" w:sz="0" w:space="0" w:color="auto"/>
        <w:right w:val="none" w:sz="0" w:space="0" w:color="auto"/>
      </w:divBdr>
    </w:div>
    <w:div w:id="1280336389">
      <w:bodyDiv w:val="1"/>
      <w:marLeft w:val="0"/>
      <w:marRight w:val="0"/>
      <w:marTop w:val="0"/>
      <w:marBottom w:val="0"/>
      <w:divBdr>
        <w:top w:val="none" w:sz="0" w:space="0" w:color="auto"/>
        <w:left w:val="none" w:sz="0" w:space="0" w:color="auto"/>
        <w:bottom w:val="none" w:sz="0" w:space="0" w:color="auto"/>
        <w:right w:val="none" w:sz="0" w:space="0" w:color="auto"/>
      </w:divBdr>
    </w:div>
    <w:div w:id="1282416318">
      <w:bodyDiv w:val="1"/>
      <w:marLeft w:val="0"/>
      <w:marRight w:val="0"/>
      <w:marTop w:val="0"/>
      <w:marBottom w:val="0"/>
      <w:divBdr>
        <w:top w:val="none" w:sz="0" w:space="0" w:color="auto"/>
        <w:left w:val="none" w:sz="0" w:space="0" w:color="auto"/>
        <w:bottom w:val="none" w:sz="0" w:space="0" w:color="auto"/>
        <w:right w:val="none" w:sz="0" w:space="0" w:color="auto"/>
      </w:divBdr>
    </w:div>
    <w:div w:id="1287661049">
      <w:bodyDiv w:val="1"/>
      <w:marLeft w:val="0"/>
      <w:marRight w:val="0"/>
      <w:marTop w:val="0"/>
      <w:marBottom w:val="0"/>
      <w:divBdr>
        <w:top w:val="none" w:sz="0" w:space="0" w:color="auto"/>
        <w:left w:val="none" w:sz="0" w:space="0" w:color="auto"/>
        <w:bottom w:val="none" w:sz="0" w:space="0" w:color="auto"/>
        <w:right w:val="none" w:sz="0" w:space="0" w:color="auto"/>
      </w:divBdr>
    </w:div>
    <w:div w:id="1290280806">
      <w:bodyDiv w:val="1"/>
      <w:marLeft w:val="0"/>
      <w:marRight w:val="0"/>
      <w:marTop w:val="0"/>
      <w:marBottom w:val="0"/>
      <w:divBdr>
        <w:top w:val="none" w:sz="0" w:space="0" w:color="auto"/>
        <w:left w:val="none" w:sz="0" w:space="0" w:color="auto"/>
        <w:bottom w:val="none" w:sz="0" w:space="0" w:color="auto"/>
        <w:right w:val="none" w:sz="0" w:space="0" w:color="auto"/>
      </w:divBdr>
    </w:div>
    <w:div w:id="1292322320">
      <w:bodyDiv w:val="1"/>
      <w:marLeft w:val="0"/>
      <w:marRight w:val="0"/>
      <w:marTop w:val="0"/>
      <w:marBottom w:val="0"/>
      <w:divBdr>
        <w:top w:val="none" w:sz="0" w:space="0" w:color="auto"/>
        <w:left w:val="none" w:sz="0" w:space="0" w:color="auto"/>
        <w:bottom w:val="none" w:sz="0" w:space="0" w:color="auto"/>
        <w:right w:val="none" w:sz="0" w:space="0" w:color="auto"/>
      </w:divBdr>
    </w:div>
    <w:div w:id="1295142427">
      <w:bodyDiv w:val="1"/>
      <w:marLeft w:val="0"/>
      <w:marRight w:val="0"/>
      <w:marTop w:val="0"/>
      <w:marBottom w:val="0"/>
      <w:divBdr>
        <w:top w:val="none" w:sz="0" w:space="0" w:color="auto"/>
        <w:left w:val="none" w:sz="0" w:space="0" w:color="auto"/>
        <w:bottom w:val="none" w:sz="0" w:space="0" w:color="auto"/>
        <w:right w:val="none" w:sz="0" w:space="0" w:color="auto"/>
      </w:divBdr>
    </w:div>
    <w:div w:id="1309087622">
      <w:bodyDiv w:val="1"/>
      <w:marLeft w:val="0"/>
      <w:marRight w:val="0"/>
      <w:marTop w:val="0"/>
      <w:marBottom w:val="0"/>
      <w:divBdr>
        <w:top w:val="none" w:sz="0" w:space="0" w:color="auto"/>
        <w:left w:val="none" w:sz="0" w:space="0" w:color="auto"/>
        <w:bottom w:val="none" w:sz="0" w:space="0" w:color="auto"/>
        <w:right w:val="none" w:sz="0" w:space="0" w:color="auto"/>
      </w:divBdr>
    </w:div>
    <w:div w:id="1323579440">
      <w:bodyDiv w:val="1"/>
      <w:marLeft w:val="0"/>
      <w:marRight w:val="0"/>
      <w:marTop w:val="0"/>
      <w:marBottom w:val="0"/>
      <w:divBdr>
        <w:top w:val="none" w:sz="0" w:space="0" w:color="auto"/>
        <w:left w:val="none" w:sz="0" w:space="0" w:color="auto"/>
        <w:bottom w:val="none" w:sz="0" w:space="0" w:color="auto"/>
        <w:right w:val="none" w:sz="0" w:space="0" w:color="auto"/>
      </w:divBdr>
    </w:div>
    <w:div w:id="1342702208">
      <w:bodyDiv w:val="1"/>
      <w:marLeft w:val="0"/>
      <w:marRight w:val="0"/>
      <w:marTop w:val="0"/>
      <w:marBottom w:val="0"/>
      <w:divBdr>
        <w:top w:val="none" w:sz="0" w:space="0" w:color="auto"/>
        <w:left w:val="none" w:sz="0" w:space="0" w:color="auto"/>
        <w:bottom w:val="none" w:sz="0" w:space="0" w:color="auto"/>
        <w:right w:val="none" w:sz="0" w:space="0" w:color="auto"/>
      </w:divBdr>
    </w:div>
    <w:div w:id="1345280683">
      <w:bodyDiv w:val="1"/>
      <w:marLeft w:val="0"/>
      <w:marRight w:val="0"/>
      <w:marTop w:val="0"/>
      <w:marBottom w:val="0"/>
      <w:divBdr>
        <w:top w:val="none" w:sz="0" w:space="0" w:color="auto"/>
        <w:left w:val="none" w:sz="0" w:space="0" w:color="auto"/>
        <w:bottom w:val="none" w:sz="0" w:space="0" w:color="auto"/>
        <w:right w:val="none" w:sz="0" w:space="0" w:color="auto"/>
      </w:divBdr>
    </w:div>
    <w:div w:id="1351101860">
      <w:bodyDiv w:val="1"/>
      <w:marLeft w:val="0"/>
      <w:marRight w:val="0"/>
      <w:marTop w:val="0"/>
      <w:marBottom w:val="0"/>
      <w:divBdr>
        <w:top w:val="none" w:sz="0" w:space="0" w:color="auto"/>
        <w:left w:val="none" w:sz="0" w:space="0" w:color="auto"/>
        <w:bottom w:val="none" w:sz="0" w:space="0" w:color="auto"/>
        <w:right w:val="none" w:sz="0" w:space="0" w:color="auto"/>
      </w:divBdr>
    </w:div>
    <w:div w:id="1351757707">
      <w:bodyDiv w:val="1"/>
      <w:marLeft w:val="0"/>
      <w:marRight w:val="0"/>
      <w:marTop w:val="0"/>
      <w:marBottom w:val="0"/>
      <w:divBdr>
        <w:top w:val="none" w:sz="0" w:space="0" w:color="auto"/>
        <w:left w:val="none" w:sz="0" w:space="0" w:color="auto"/>
        <w:bottom w:val="none" w:sz="0" w:space="0" w:color="auto"/>
        <w:right w:val="none" w:sz="0" w:space="0" w:color="auto"/>
      </w:divBdr>
    </w:div>
    <w:div w:id="1358893440">
      <w:bodyDiv w:val="1"/>
      <w:marLeft w:val="0"/>
      <w:marRight w:val="0"/>
      <w:marTop w:val="0"/>
      <w:marBottom w:val="0"/>
      <w:divBdr>
        <w:top w:val="none" w:sz="0" w:space="0" w:color="auto"/>
        <w:left w:val="none" w:sz="0" w:space="0" w:color="auto"/>
        <w:bottom w:val="none" w:sz="0" w:space="0" w:color="auto"/>
        <w:right w:val="none" w:sz="0" w:space="0" w:color="auto"/>
      </w:divBdr>
    </w:div>
    <w:div w:id="1375349176">
      <w:bodyDiv w:val="1"/>
      <w:marLeft w:val="0"/>
      <w:marRight w:val="0"/>
      <w:marTop w:val="0"/>
      <w:marBottom w:val="0"/>
      <w:divBdr>
        <w:top w:val="none" w:sz="0" w:space="0" w:color="auto"/>
        <w:left w:val="none" w:sz="0" w:space="0" w:color="auto"/>
        <w:bottom w:val="none" w:sz="0" w:space="0" w:color="auto"/>
        <w:right w:val="none" w:sz="0" w:space="0" w:color="auto"/>
      </w:divBdr>
    </w:div>
    <w:div w:id="1395737582">
      <w:bodyDiv w:val="1"/>
      <w:marLeft w:val="0"/>
      <w:marRight w:val="0"/>
      <w:marTop w:val="0"/>
      <w:marBottom w:val="0"/>
      <w:divBdr>
        <w:top w:val="none" w:sz="0" w:space="0" w:color="auto"/>
        <w:left w:val="none" w:sz="0" w:space="0" w:color="auto"/>
        <w:bottom w:val="none" w:sz="0" w:space="0" w:color="auto"/>
        <w:right w:val="none" w:sz="0" w:space="0" w:color="auto"/>
      </w:divBdr>
    </w:div>
    <w:div w:id="1398673534">
      <w:bodyDiv w:val="1"/>
      <w:marLeft w:val="0"/>
      <w:marRight w:val="0"/>
      <w:marTop w:val="0"/>
      <w:marBottom w:val="0"/>
      <w:divBdr>
        <w:top w:val="none" w:sz="0" w:space="0" w:color="auto"/>
        <w:left w:val="none" w:sz="0" w:space="0" w:color="auto"/>
        <w:bottom w:val="none" w:sz="0" w:space="0" w:color="auto"/>
        <w:right w:val="none" w:sz="0" w:space="0" w:color="auto"/>
      </w:divBdr>
    </w:div>
    <w:div w:id="1412235944">
      <w:bodyDiv w:val="1"/>
      <w:marLeft w:val="0"/>
      <w:marRight w:val="0"/>
      <w:marTop w:val="0"/>
      <w:marBottom w:val="0"/>
      <w:divBdr>
        <w:top w:val="none" w:sz="0" w:space="0" w:color="auto"/>
        <w:left w:val="none" w:sz="0" w:space="0" w:color="auto"/>
        <w:bottom w:val="none" w:sz="0" w:space="0" w:color="auto"/>
        <w:right w:val="none" w:sz="0" w:space="0" w:color="auto"/>
      </w:divBdr>
    </w:div>
    <w:div w:id="1419717414">
      <w:bodyDiv w:val="1"/>
      <w:marLeft w:val="0"/>
      <w:marRight w:val="0"/>
      <w:marTop w:val="0"/>
      <w:marBottom w:val="0"/>
      <w:divBdr>
        <w:top w:val="none" w:sz="0" w:space="0" w:color="auto"/>
        <w:left w:val="none" w:sz="0" w:space="0" w:color="auto"/>
        <w:bottom w:val="none" w:sz="0" w:space="0" w:color="auto"/>
        <w:right w:val="none" w:sz="0" w:space="0" w:color="auto"/>
      </w:divBdr>
    </w:div>
    <w:div w:id="1429811087">
      <w:bodyDiv w:val="1"/>
      <w:marLeft w:val="0"/>
      <w:marRight w:val="0"/>
      <w:marTop w:val="0"/>
      <w:marBottom w:val="0"/>
      <w:divBdr>
        <w:top w:val="none" w:sz="0" w:space="0" w:color="auto"/>
        <w:left w:val="none" w:sz="0" w:space="0" w:color="auto"/>
        <w:bottom w:val="none" w:sz="0" w:space="0" w:color="auto"/>
        <w:right w:val="none" w:sz="0" w:space="0" w:color="auto"/>
      </w:divBdr>
    </w:div>
    <w:div w:id="1441492131">
      <w:bodyDiv w:val="1"/>
      <w:marLeft w:val="0"/>
      <w:marRight w:val="0"/>
      <w:marTop w:val="0"/>
      <w:marBottom w:val="0"/>
      <w:divBdr>
        <w:top w:val="none" w:sz="0" w:space="0" w:color="auto"/>
        <w:left w:val="none" w:sz="0" w:space="0" w:color="auto"/>
        <w:bottom w:val="none" w:sz="0" w:space="0" w:color="auto"/>
        <w:right w:val="none" w:sz="0" w:space="0" w:color="auto"/>
      </w:divBdr>
    </w:div>
    <w:div w:id="1443570406">
      <w:bodyDiv w:val="1"/>
      <w:marLeft w:val="0"/>
      <w:marRight w:val="0"/>
      <w:marTop w:val="0"/>
      <w:marBottom w:val="0"/>
      <w:divBdr>
        <w:top w:val="none" w:sz="0" w:space="0" w:color="auto"/>
        <w:left w:val="none" w:sz="0" w:space="0" w:color="auto"/>
        <w:bottom w:val="none" w:sz="0" w:space="0" w:color="auto"/>
        <w:right w:val="none" w:sz="0" w:space="0" w:color="auto"/>
      </w:divBdr>
    </w:div>
    <w:div w:id="1453554595">
      <w:bodyDiv w:val="1"/>
      <w:marLeft w:val="0"/>
      <w:marRight w:val="0"/>
      <w:marTop w:val="0"/>
      <w:marBottom w:val="0"/>
      <w:divBdr>
        <w:top w:val="none" w:sz="0" w:space="0" w:color="auto"/>
        <w:left w:val="none" w:sz="0" w:space="0" w:color="auto"/>
        <w:bottom w:val="none" w:sz="0" w:space="0" w:color="auto"/>
        <w:right w:val="none" w:sz="0" w:space="0" w:color="auto"/>
      </w:divBdr>
    </w:div>
    <w:div w:id="1473254408">
      <w:bodyDiv w:val="1"/>
      <w:marLeft w:val="0"/>
      <w:marRight w:val="0"/>
      <w:marTop w:val="0"/>
      <w:marBottom w:val="0"/>
      <w:divBdr>
        <w:top w:val="none" w:sz="0" w:space="0" w:color="auto"/>
        <w:left w:val="none" w:sz="0" w:space="0" w:color="auto"/>
        <w:bottom w:val="none" w:sz="0" w:space="0" w:color="auto"/>
        <w:right w:val="none" w:sz="0" w:space="0" w:color="auto"/>
      </w:divBdr>
    </w:div>
    <w:div w:id="1475217530">
      <w:bodyDiv w:val="1"/>
      <w:marLeft w:val="0"/>
      <w:marRight w:val="0"/>
      <w:marTop w:val="0"/>
      <w:marBottom w:val="0"/>
      <w:divBdr>
        <w:top w:val="none" w:sz="0" w:space="0" w:color="auto"/>
        <w:left w:val="none" w:sz="0" w:space="0" w:color="auto"/>
        <w:bottom w:val="none" w:sz="0" w:space="0" w:color="auto"/>
        <w:right w:val="none" w:sz="0" w:space="0" w:color="auto"/>
      </w:divBdr>
    </w:div>
    <w:div w:id="1485732010">
      <w:bodyDiv w:val="1"/>
      <w:marLeft w:val="0"/>
      <w:marRight w:val="0"/>
      <w:marTop w:val="0"/>
      <w:marBottom w:val="0"/>
      <w:divBdr>
        <w:top w:val="none" w:sz="0" w:space="0" w:color="auto"/>
        <w:left w:val="none" w:sz="0" w:space="0" w:color="auto"/>
        <w:bottom w:val="none" w:sz="0" w:space="0" w:color="auto"/>
        <w:right w:val="none" w:sz="0" w:space="0" w:color="auto"/>
      </w:divBdr>
    </w:div>
    <w:div w:id="1488788172">
      <w:bodyDiv w:val="1"/>
      <w:marLeft w:val="0"/>
      <w:marRight w:val="0"/>
      <w:marTop w:val="0"/>
      <w:marBottom w:val="0"/>
      <w:divBdr>
        <w:top w:val="none" w:sz="0" w:space="0" w:color="auto"/>
        <w:left w:val="none" w:sz="0" w:space="0" w:color="auto"/>
        <w:bottom w:val="none" w:sz="0" w:space="0" w:color="auto"/>
        <w:right w:val="none" w:sz="0" w:space="0" w:color="auto"/>
      </w:divBdr>
    </w:div>
    <w:div w:id="1515656525">
      <w:bodyDiv w:val="1"/>
      <w:marLeft w:val="0"/>
      <w:marRight w:val="0"/>
      <w:marTop w:val="0"/>
      <w:marBottom w:val="0"/>
      <w:divBdr>
        <w:top w:val="none" w:sz="0" w:space="0" w:color="auto"/>
        <w:left w:val="none" w:sz="0" w:space="0" w:color="auto"/>
        <w:bottom w:val="none" w:sz="0" w:space="0" w:color="auto"/>
        <w:right w:val="none" w:sz="0" w:space="0" w:color="auto"/>
      </w:divBdr>
    </w:div>
    <w:div w:id="1515802686">
      <w:bodyDiv w:val="1"/>
      <w:marLeft w:val="0"/>
      <w:marRight w:val="0"/>
      <w:marTop w:val="0"/>
      <w:marBottom w:val="0"/>
      <w:divBdr>
        <w:top w:val="none" w:sz="0" w:space="0" w:color="auto"/>
        <w:left w:val="none" w:sz="0" w:space="0" w:color="auto"/>
        <w:bottom w:val="none" w:sz="0" w:space="0" w:color="auto"/>
        <w:right w:val="none" w:sz="0" w:space="0" w:color="auto"/>
      </w:divBdr>
    </w:div>
    <w:div w:id="1518084021">
      <w:bodyDiv w:val="1"/>
      <w:marLeft w:val="0"/>
      <w:marRight w:val="0"/>
      <w:marTop w:val="0"/>
      <w:marBottom w:val="0"/>
      <w:divBdr>
        <w:top w:val="none" w:sz="0" w:space="0" w:color="auto"/>
        <w:left w:val="none" w:sz="0" w:space="0" w:color="auto"/>
        <w:bottom w:val="none" w:sz="0" w:space="0" w:color="auto"/>
        <w:right w:val="none" w:sz="0" w:space="0" w:color="auto"/>
      </w:divBdr>
    </w:div>
    <w:div w:id="1525942548">
      <w:bodyDiv w:val="1"/>
      <w:marLeft w:val="0"/>
      <w:marRight w:val="0"/>
      <w:marTop w:val="0"/>
      <w:marBottom w:val="0"/>
      <w:divBdr>
        <w:top w:val="none" w:sz="0" w:space="0" w:color="auto"/>
        <w:left w:val="none" w:sz="0" w:space="0" w:color="auto"/>
        <w:bottom w:val="none" w:sz="0" w:space="0" w:color="auto"/>
        <w:right w:val="none" w:sz="0" w:space="0" w:color="auto"/>
      </w:divBdr>
    </w:div>
    <w:div w:id="1541242621">
      <w:bodyDiv w:val="1"/>
      <w:marLeft w:val="0"/>
      <w:marRight w:val="0"/>
      <w:marTop w:val="0"/>
      <w:marBottom w:val="0"/>
      <w:divBdr>
        <w:top w:val="none" w:sz="0" w:space="0" w:color="auto"/>
        <w:left w:val="none" w:sz="0" w:space="0" w:color="auto"/>
        <w:bottom w:val="none" w:sz="0" w:space="0" w:color="auto"/>
        <w:right w:val="none" w:sz="0" w:space="0" w:color="auto"/>
      </w:divBdr>
    </w:div>
    <w:div w:id="1552304739">
      <w:bodyDiv w:val="1"/>
      <w:marLeft w:val="0"/>
      <w:marRight w:val="0"/>
      <w:marTop w:val="0"/>
      <w:marBottom w:val="0"/>
      <w:divBdr>
        <w:top w:val="none" w:sz="0" w:space="0" w:color="auto"/>
        <w:left w:val="none" w:sz="0" w:space="0" w:color="auto"/>
        <w:bottom w:val="none" w:sz="0" w:space="0" w:color="auto"/>
        <w:right w:val="none" w:sz="0" w:space="0" w:color="auto"/>
      </w:divBdr>
    </w:div>
    <w:div w:id="1556309515">
      <w:bodyDiv w:val="1"/>
      <w:marLeft w:val="0"/>
      <w:marRight w:val="0"/>
      <w:marTop w:val="0"/>
      <w:marBottom w:val="0"/>
      <w:divBdr>
        <w:top w:val="none" w:sz="0" w:space="0" w:color="auto"/>
        <w:left w:val="none" w:sz="0" w:space="0" w:color="auto"/>
        <w:bottom w:val="none" w:sz="0" w:space="0" w:color="auto"/>
        <w:right w:val="none" w:sz="0" w:space="0" w:color="auto"/>
      </w:divBdr>
    </w:div>
    <w:div w:id="1565291880">
      <w:bodyDiv w:val="1"/>
      <w:marLeft w:val="0"/>
      <w:marRight w:val="0"/>
      <w:marTop w:val="0"/>
      <w:marBottom w:val="0"/>
      <w:divBdr>
        <w:top w:val="none" w:sz="0" w:space="0" w:color="auto"/>
        <w:left w:val="none" w:sz="0" w:space="0" w:color="auto"/>
        <w:bottom w:val="none" w:sz="0" w:space="0" w:color="auto"/>
        <w:right w:val="none" w:sz="0" w:space="0" w:color="auto"/>
      </w:divBdr>
    </w:div>
    <w:div w:id="1570073787">
      <w:bodyDiv w:val="1"/>
      <w:marLeft w:val="0"/>
      <w:marRight w:val="0"/>
      <w:marTop w:val="0"/>
      <w:marBottom w:val="0"/>
      <w:divBdr>
        <w:top w:val="none" w:sz="0" w:space="0" w:color="auto"/>
        <w:left w:val="none" w:sz="0" w:space="0" w:color="auto"/>
        <w:bottom w:val="none" w:sz="0" w:space="0" w:color="auto"/>
        <w:right w:val="none" w:sz="0" w:space="0" w:color="auto"/>
      </w:divBdr>
    </w:div>
    <w:div w:id="1574778368">
      <w:bodyDiv w:val="1"/>
      <w:marLeft w:val="0"/>
      <w:marRight w:val="0"/>
      <w:marTop w:val="0"/>
      <w:marBottom w:val="0"/>
      <w:divBdr>
        <w:top w:val="none" w:sz="0" w:space="0" w:color="auto"/>
        <w:left w:val="none" w:sz="0" w:space="0" w:color="auto"/>
        <w:bottom w:val="none" w:sz="0" w:space="0" w:color="auto"/>
        <w:right w:val="none" w:sz="0" w:space="0" w:color="auto"/>
      </w:divBdr>
    </w:div>
    <w:div w:id="1574971638">
      <w:bodyDiv w:val="1"/>
      <w:marLeft w:val="0"/>
      <w:marRight w:val="0"/>
      <w:marTop w:val="0"/>
      <w:marBottom w:val="0"/>
      <w:divBdr>
        <w:top w:val="none" w:sz="0" w:space="0" w:color="auto"/>
        <w:left w:val="none" w:sz="0" w:space="0" w:color="auto"/>
        <w:bottom w:val="none" w:sz="0" w:space="0" w:color="auto"/>
        <w:right w:val="none" w:sz="0" w:space="0" w:color="auto"/>
      </w:divBdr>
    </w:div>
    <w:div w:id="1579247682">
      <w:bodyDiv w:val="1"/>
      <w:marLeft w:val="0"/>
      <w:marRight w:val="0"/>
      <w:marTop w:val="0"/>
      <w:marBottom w:val="0"/>
      <w:divBdr>
        <w:top w:val="none" w:sz="0" w:space="0" w:color="auto"/>
        <w:left w:val="none" w:sz="0" w:space="0" w:color="auto"/>
        <w:bottom w:val="none" w:sz="0" w:space="0" w:color="auto"/>
        <w:right w:val="none" w:sz="0" w:space="0" w:color="auto"/>
      </w:divBdr>
    </w:div>
    <w:div w:id="1589920786">
      <w:bodyDiv w:val="1"/>
      <w:marLeft w:val="0"/>
      <w:marRight w:val="0"/>
      <w:marTop w:val="0"/>
      <w:marBottom w:val="0"/>
      <w:divBdr>
        <w:top w:val="none" w:sz="0" w:space="0" w:color="auto"/>
        <w:left w:val="none" w:sz="0" w:space="0" w:color="auto"/>
        <w:bottom w:val="none" w:sz="0" w:space="0" w:color="auto"/>
        <w:right w:val="none" w:sz="0" w:space="0" w:color="auto"/>
      </w:divBdr>
    </w:div>
    <w:div w:id="1615673596">
      <w:bodyDiv w:val="1"/>
      <w:marLeft w:val="0"/>
      <w:marRight w:val="0"/>
      <w:marTop w:val="0"/>
      <w:marBottom w:val="0"/>
      <w:divBdr>
        <w:top w:val="none" w:sz="0" w:space="0" w:color="auto"/>
        <w:left w:val="none" w:sz="0" w:space="0" w:color="auto"/>
        <w:bottom w:val="none" w:sz="0" w:space="0" w:color="auto"/>
        <w:right w:val="none" w:sz="0" w:space="0" w:color="auto"/>
      </w:divBdr>
    </w:div>
    <w:div w:id="1617102520">
      <w:bodyDiv w:val="1"/>
      <w:marLeft w:val="0"/>
      <w:marRight w:val="0"/>
      <w:marTop w:val="0"/>
      <w:marBottom w:val="0"/>
      <w:divBdr>
        <w:top w:val="none" w:sz="0" w:space="0" w:color="auto"/>
        <w:left w:val="none" w:sz="0" w:space="0" w:color="auto"/>
        <w:bottom w:val="none" w:sz="0" w:space="0" w:color="auto"/>
        <w:right w:val="none" w:sz="0" w:space="0" w:color="auto"/>
      </w:divBdr>
    </w:div>
    <w:div w:id="1626154429">
      <w:bodyDiv w:val="1"/>
      <w:marLeft w:val="0"/>
      <w:marRight w:val="0"/>
      <w:marTop w:val="0"/>
      <w:marBottom w:val="0"/>
      <w:divBdr>
        <w:top w:val="none" w:sz="0" w:space="0" w:color="auto"/>
        <w:left w:val="none" w:sz="0" w:space="0" w:color="auto"/>
        <w:bottom w:val="none" w:sz="0" w:space="0" w:color="auto"/>
        <w:right w:val="none" w:sz="0" w:space="0" w:color="auto"/>
      </w:divBdr>
    </w:div>
    <w:div w:id="1647664110">
      <w:bodyDiv w:val="1"/>
      <w:marLeft w:val="0"/>
      <w:marRight w:val="0"/>
      <w:marTop w:val="0"/>
      <w:marBottom w:val="0"/>
      <w:divBdr>
        <w:top w:val="none" w:sz="0" w:space="0" w:color="auto"/>
        <w:left w:val="none" w:sz="0" w:space="0" w:color="auto"/>
        <w:bottom w:val="none" w:sz="0" w:space="0" w:color="auto"/>
        <w:right w:val="none" w:sz="0" w:space="0" w:color="auto"/>
      </w:divBdr>
    </w:div>
    <w:div w:id="1653680202">
      <w:bodyDiv w:val="1"/>
      <w:marLeft w:val="0"/>
      <w:marRight w:val="0"/>
      <w:marTop w:val="0"/>
      <w:marBottom w:val="0"/>
      <w:divBdr>
        <w:top w:val="none" w:sz="0" w:space="0" w:color="auto"/>
        <w:left w:val="none" w:sz="0" w:space="0" w:color="auto"/>
        <w:bottom w:val="none" w:sz="0" w:space="0" w:color="auto"/>
        <w:right w:val="none" w:sz="0" w:space="0" w:color="auto"/>
      </w:divBdr>
    </w:div>
    <w:div w:id="1655722266">
      <w:bodyDiv w:val="1"/>
      <w:marLeft w:val="0"/>
      <w:marRight w:val="0"/>
      <w:marTop w:val="0"/>
      <w:marBottom w:val="0"/>
      <w:divBdr>
        <w:top w:val="none" w:sz="0" w:space="0" w:color="auto"/>
        <w:left w:val="none" w:sz="0" w:space="0" w:color="auto"/>
        <w:bottom w:val="none" w:sz="0" w:space="0" w:color="auto"/>
        <w:right w:val="none" w:sz="0" w:space="0" w:color="auto"/>
      </w:divBdr>
    </w:div>
    <w:div w:id="1666545937">
      <w:bodyDiv w:val="1"/>
      <w:marLeft w:val="0"/>
      <w:marRight w:val="0"/>
      <w:marTop w:val="0"/>
      <w:marBottom w:val="0"/>
      <w:divBdr>
        <w:top w:val="none" w:sz="0" w:space="0" w:color="auto"/>
        <w:left w:val="none" w:sz="0" w:space="0" w:color="auto"/>
        <w:bottom w:val="none" w:sz="0" w:space="0" w:color="auto"/>
        <w:right w:val="none" w:sz="0" w:space="0" w:color="auto"/>
      </w:divBdr>
    </w:div>
    <w:div w:id="1678147079">
      <w:bodyDiv w:val="1"/>
      <w:marLeft w:val="0"/>
      <w:marRight w:val="0"/>
      <w:marTop w:val="0"/>
      <w:marBottom w:val="0"/>
      <w:divBdr>
        <w:top w:val="none" w:sz="0" w:space="0" w:color="auto"/>
        <w:left w:val="none" w:sz="0" w:space="0" w:color="auto"/>
        <w:bottom w:val="none" w:sz="0" w:space="0" w:color="auto"/>
        <w:right w:val="none" w:sz="0" w:space="0" w:color="auto"/>
      </w:divBdr>
    </w:div>
    <w:div w:id="1686010953">
      <w:bodyDiv w:val="1"/>
      <w:marLeft w:val="0"/>
      <w:marRight w:val="0"/>
      <w:marTop w:val="0"/>
      <w:marBottom w:val="0"/>
      <w:divBdr>
        <w:top w:val="none" w:sz="0" w:space="0" w:color="auto"/>
        <w:left w:val="none" w:sz="0" w:space="0" w:color="auto"/>
        <w:bottom w:val="none" w:sz="0" w:space="0" w:color="auto"/>
        <w:right w:val="none" w:sz="0" w:space="0" w:color="auto"/>
      </w:divBdr>
    </w:div>
    <w:div w:id="1688286585">
      <w:bodyDiv w:val="1"/>
      <w:marLeft w:val="0"/>
      <w:marRight w:val="0"/>
      <w:marTop w:val="0"/>
      <w:marBottom w:val="0"/>
      <w:divBdr>
        <w:top w:val="none" w:sz="0" w:space="0" w:color="auto"/>
        <w:left w:val="none" w:sz="0" w:space="0" w:color="auto"/>
        <w:bottom w:val="none" w:sz="0" w:space="0" w:color="auto"/>
        <w:right w:val="none" w:sz="0" w:space="0" w:color="auto"/>
      </w:divBdr>
    </w:div>
    <w:div w:id="1691570735">
      <w:bodyDiv w:val="1"/>
      <w:marLeft w:val="0"/>
      <w:marRight w:val="0"/>
      <w:marTop w:val="0"/>
      <w:marBottom w:val="0"/>
      <w:divBdr>
        <w:top w:val="none" w:sz="0" w:space="0" w:color="auto"/>
        <w:left w:val="none" w:sz="0" w:space="0" w:color="auto"/>
        <w:bottom w:val="none" w:sz="0" w:space="0" w:color="auto"/>
        <w:right w:val="none" w:sz="0" w:space="0" w:color="auto"/>
      </w:divBdr>
    </w:div>
    <w:div w:id="1697583459">
      <w:bodyDiv w:val="1"/>
      <w:marLeft w:val="0"/>
      <w:marRight w:val="0"/>
      <w:marTop w:val="0"/>
      <w:marBottom w:val="0"/>
      <w:divBdr>
        <w:top w:val="none" w:sz="0" w:space="0" w:color="auto"/>
        <w:left w:val="none" w:sz="0" w:space="0" w:color="auto"/>
        <w:bottom w:val="none" w:sz="0" w:space="0" w:color="auto"/>
        <w:right w:val="none" w:sz="0" w:space="0" w:color="auto"/>
      </w:divBdr>
    </w:div>
    <w:div w:id="1699742483">
      <w:bodyDiv w:val="1"/>
      <w:marLeft w:val="0"/>
      <w:marRight w:val="0"/>
      <w:marTop w:val="0"/>
      <w:marBottom w:val="0"/>
      <w:divBdr>
        <w:top w:val="none" w:sz="0" w:space="0" w:color="auto"/>
        <w:left w:val="none" w:sz="0" w:space="0" w:color="auto"/>
        <w:bottom w:val="none" w:sz="0" w:space="0" w:color="auto"/>
        <w:right w:val="none" w:sz="0" w:space="0" w:color="auto"/>
      </w:divBdr>
    </w:div>
    <w:div w:id="1703745243">
      <w:bodyDiv w:val="1"/>
      <w:marLeft w:val="0"/>
      <w:marRight w:val="0"/>
      <w:marTop w:val="0"/>
      <w:marBottom w:val="0"/>
      <w:divBdr>
        <w:top w:val="none" w:sz="0" w:space="0" w:color="auto"/>
        <w:left w:val="none" w:sz="0" w:space="0" w:color="auto"/>
        <w:bottom w:val="none" w:sz="0" w:space="0" w:color="auto"/>
        <w:right w:val="none" w:sz="0" w:space="0" w:color="auto"/>
      </w:divBdr>
    </w:div>
    <w:div w:id="1707214995">
      <w:bodyDiv w:val="1"/>
      <w:marLeft w:val="0"/>
      <w:marRight w:val="0"/>
      <w:marTop w:val="0"/>
      <w:marBottom w:val="0"/>
      <w:divBdr>
        <w:top w:val="none" w:sz="0" w:space="0" w:color="auto"/>
        <w:left w:val="none" w:sz="0" w:space="0" w:color="auto"/>
        <w:bottom w:val="none" w:sz="0" w:space="0" w:color="auto"/>
        <w:right w:val="none" w:sz="0" w:space="0" w:color="auto"/>
      </w:divBdr>
    </w:div>
    <w:div w:id="1728065376">
      <w:bodyDiv w:val="1"/>
      <w:marLeft w:val="0"/>
      <w:marRight w:val="0"/>
      <w:marTop w:val="0"/>
      <w:marBottom w:val="0"/>
      <w:divBdr>
        <w:top w:val="none" w:sz="0" w:space="0" w:color="auto"/>
        <w:left w:val="none" w:sz="0" w:space="0" w:color="auto"/>
        <w:bottom w:val="none" w:sz="0" w:space="0" w:color="auto"/>
        <w:right w:val="none" w:sz="0" w:space="0" w:color="auto"/>
      </w:divBdr>
    </w:div>
    <w:div w:id="1734161449">
      <w:bodyDiv w:val="1"/>
      <w:marLeft w:val="0"/>
      <w:marRight w:val="0"/>
      <w:marTop w:val="0"/>
      <w:marBottom w:val="0"/>
      <w:divBdr>
        <w:top w:val="none" w:sz="0" w:space="0" w:color="auto"/>
        <w:left w:val="none" w:sz="0" w:space="0" w:color="auto"/>
        <w:bottom w:val="none" w:sz="0" w:space="0" w:color="auto"/>
        <w:right w:val="none" w:sz="0" w:space="0" w:color="auto"/>
      </w:divBdr>
    </w:div>
    <w:div w:id="1737781408">
      <w:bodyDiv w:val="1"/>
      <w:marLeft w:val="0"/>
      <w:marRight w:val="0"/>
      <w:marTop w:val="0"/>
      <w:marBottom w:val="0"/>
      <w:divBdr>
        <w:top w:val="none" w:sz="0" w:space="0" w:color="auto"/>
        <w:left w:val="none" w:sz="0" w:space="0" w:color="auto"/>
        <w:bottom w:val="none" w:sz="0" w:space="0" w:color="auto"/>
        <w:right w:val="none" w:sz="0" w:space="0" w:color="auto"/>
      </w:divBdr>
    </w:div>
    <w:div w:id="1744332834">
      <w:bodyDiv w:val="1"/>
      <w:marLeft w:val="0"/>
      <w:marRight w:val="0"/>
      <w:marTop w:val="0"/>
      <w:marBottom w:val="0"/>
      <w:divBdr>
        <w:top w:val="none" w:sz="0" w:space="0" w:color="auto"/>
        <w:left w:val="none" w:sz="0" w:space="0" w:color="auto"/>
        <w:bottom w:val="none" w:sz="0" w:space="0" w:color="auto"/>
        <w:right w:val="none" w:sz="0" w:space="0" w:color="auto"/>
      </w:divBdr>
    </w:div>
    <w:div w:id="1745909882">
      <w:bodyDiv w:val="1"/>
      <w:marLeft w:val="0"/>
      <w:marRight w:val="0"/>
      <w:marTop w:val="0"/>
      <w:marBottom w:val="0"/>
      <w:divBdr>
        <w:top w:val="none" w:sz="0" w:space="0" w:color="auto"/>
        <w:left w:val="none" w:sz="0" w:space="0" w:color="auto"/>
        <w:bottom w:val="none" w:sz="0" w:space="0" w:color="auto"/>
        <w:right w:val="none" w:sz="0" w:space="0" w:color="auto"/>
      </w:divBdr>
    </w:div>
    <w:div w:id="1750618592">
      <w:bodyDiv w:val="1"/>
      <w:marLeft w:val="0"/>
      <w:marRight w:val="0"/>
      <w:marTop w:val="0"/>
      <w:marBottom w:val="0"/>
      <w:divBdr>
        <w:top w:val="none" w:sz="0" w:space="0" w:color="auto"/>
        <w:left w:val="none" w:sz="0" w:space="0" w:color="auto"/>
        <w:bottom w:val="none" w:sz="0" w:space="0" w:color="auto"/>
        <w:right w:val="none" w:sz="0" w:space="0" w:color="auto"/>
      </w:divBdr>
    </w:div>
    <w:div w:id="1757165285">
      <w:bodyDiv w:val="1"/>
      <w:marLeft w:val="0"/>
      <w:marRight w:val="0"/>
      <w:marTop w:val="0"/>
      <w:marBottom w:val="0"/>
      <w:divBdr>
        <w:top w:val="none" w:sz="0" w:space="0" w:color="auto"/>
        <w:left w:val="none" w:sz="0" w:space="0" w:color="auto"/>
        <w:bottom w:val="none" w:sz="0" w:space="0" w:color="auto"/>
        <w:right w:val="none" w:sz="0" w:space="0" w:color="auto"/>
      </w:divBdr>
    </w:div>
    <w:div w:id="1765691451">
      <w:bodyDiv w:val="1"/>
      <w:marLeft w:val="0"/>
      <w:marRight w:val="0"/>
      <w:marTop w:val="0"/>
      <w:marBottom w:val="0"/>
      <w:divBdr>
        <w:top w:val="none" w:sz="0" w:space="0" w:color="auto"/>
        <w:left w:val="none" w:sz="0" w:space="0" w:color="auto"/>
        <w:bottom w:val="none" w:sz="0" w:space="0" w:color="auto"/>
        <w:right w:val="none" w:sz="0" w:space="0" w:color="auto"/>
      </w:divBdr>
    </w:div>
    <w:div w:id="1793939935">
      <w:bodyDiv w:val="1"/>
      <w:marLeft w:val="0"/>
      <w:marRight w:val="0"/>
      <w:marTop w:val="0"/>
      <w:marBottom w:val="0"/>
      <w:divBdr>
        <w:top w:val="none" w:sz="0" w:space="0" w:color="auto"/>
        <w:left w:val="none" w:sz="0" w:space="0" w:color="auto"/>
        <w:bottom w:val="none" w:sz="0" w:space="0" w:color="auto"/>
        <w:right w:val="none" w:sz="0" w:space="0" w:color="auto"/>
      </w:divBdr>
    </w:div>
    <w:div w:id="1794982175">
      <w:bodyDiv w:val="1"/>
      <w:marLeft w:val="0"/>
      <w:marRight w:val="0"/>
      <w:marTop w:val="0"/>
      <w:marBottom w:val="0"/>
      <w:divBdr>
        <w:top w:val="none" w:sz="0" w:space="0" w:color="auto"/>
        <w:left w:val="none" w:sz="0" w:space="0" w:color="auto"/>
        <w:bottom w:val="none" w:sz="0" w:space="0" w:color="auto"/>
        <w:right w:val="none" w:sz="0" w:space="0" w:color="auto"/>
      </w:divBdr>
    </w:div>
    <w:div w:id="1799060017">
      <w:bodyDiv w:val="1"/>
      <w:marLeft w:val="0"/>
      <w:marRight w:val="0"/>
      <w:marTop w:val="0"/>
      <w:marBottom w:val="0"/>
      <w:divBdr>
        <w:top w:val="none" w:sz="0" w:space="0" w:color="auto"/>
        <w:left w:val="none" w:sz="0" w:space="0" w:color="auto"/>
        <w:bottom w:val="none" w:sz="0" w:space="0" w:color="auto"/>
        <w:right w:val="none" w:sz="0" w:space="0" w:color="auto"/>
      </w:divBdr>
    </w:div>
    <w:div w:id="1804735000">
      <w:bodyDiv w:val="1"/>
      <w:marLeft w:val="0"/>
      <w:marRight w:val="0"/>
      <w:marTop w:val="0"/>
      <w:marBottom w:val="0"/>
      <w:divBdr>
        <w:top w:val="none" w:sz="0" w:space="0" w:color="auto"/>
        <w:left w:val="none" w:sz="0" w:space="0" w:color="auto"/>
        <w:bottom w:val="none" w:sz="0" w:space="0" w:color="auto"/>
        <w:right w:val="none" w:sz="0" w:space="0" w:color="auto"/>
      </w:divBdr>
    </w:div>
    <w:div w:id="1806002669">
      <w:bodyDiv w:val="1"/>
      <w:marLeft w:val="0"/>
      <w:marRight w:val="0"/>
      <w:marTop w:val="0"/>
      <w:marBottom w:val="0"/>
      <w:divBdr>
        <w:top w:val="none" w:sz="0" w:space="0" w:color="auto"/>
        <w:left w:val="none" w:sz="0" w:space="0" w:color="auto"/>
        <w:bottom w:val="none" w:sz="0" w:space="0" w:color="auto"/>
        <w:right w:val="none" w:sz="0" w:space="0" w:color="auto"/>
      </w:divBdr>
    </w:div>
    <w:div w:id="1821144341">
      <w:bodyDiv w:val="1"/>
      <w:marLeft w:val="0"/>
      <w:marRight w:val="0"/>
      <w:marTop w:val="0"/>
      <w:marBottom w:val="0"/>
      <w:divBdr>
        <w:top w:val="none" w:sz="0" w:space="0" w:color="auto"/>
        <w:left w:val="none" w:sz="0" w:space="0" w:color="auto"/>
        <w:bottom w:val="none" w:sz="0" w:space="0" w:color="auto"/>
        <w:right w:val="none" w:sz="0" w:space="0" w:color="auto"/>
      </w:divBdr>
    </w:div>
    <w:div w:id="1840191972">
      <w:bodyDiv w:val="1"/>
      <w:marLeft w:val="0"/>
      <w:marRight w:val="0"/>
      <w:marTop w:val="0"/>
      <w:marBottom w:val="0"/>
      <w:divBdr>
        <w:top w:val="none" w:sz="0" w:space="0" w:color="auto"/>
        <w:left w:val="none" w:sz="0" w:space="0" w:color="auto"/>
        <w:bottom w:val="none" w:sz="0" w:space="0" w:color="auto"/>
        <w:right w:val="none" w:sz="0" w:space="0" w:color="auto"/>
      </w:divBdr>
    </w:div>
    <w:div w:id="1841658514">
      <w:bodyDiv w:val="1"/>
      <w:marLeft w:val="0"/>
      <w:marRight w:val="0"/>
      <w:marTop w:val="0"/>
      <w:marBottom w:val="0"/>
      <w:divBdr>
        <w:top w:val="none" w:sz="0" w:space="0" w:color="auto"/>
        <w:left w:val="none" w:sz="0" w:space="0" w:color="auto"/>
        <w:bottom w:val="none" w:sz="0" w:space="0" w:color="auto"/>
        <w:right w:val="none" w:sz="0" w:space="0" w:color="auto"/>
      </w:divBdr>
    </w:div>
    <w:div w:id="1844854701">
      <w:bodyDiv w:val="1"/>
      <w:marLeft w:val="0"/>
      <w:marRight w:val="0"/>
      <w:marTop w:val="0"/>
      <w:marBottom w:val="0"/>
      <w:divBdr>
        <w:top w:val="none" w:sz="0" w:space="0" w:color="auto"/>
        <w:left w:val="none" w:sz="0" w:space="0" w:color="auto"/>
        <w:bottom w:val="none" w:sz="0" w:space="0" w:color="auto"/>
        <w:right w:val="none" w:sz="0" w:space="0" w:color="auto"/>
      </w:divBdr>
    </w:div>
    <w:div w:id="1848858353">
      <w:bodyDiv w:val="1"/>
      <w:marLeft w:val="0"/>
      <w:marRight w:val="0"/>
      <w:marTop w:val="0"/>
      <w:marBottom w:val="0"/>
      <w:divBdr>
        <w:top w:val="none" w:sz="0" w:space="0" w:color="auto"/>
        <w:left w:val="none" w:sz="0" w:space="0" w:color="auto"/>
        <w:bottom w:val="none" w:sz="0" w:space="0" w:color="auto"/>
        <w:right w:val="none" w:sz="0" w:space="0" w:color="auto"/>
      </w:divBdr>
    </w:div>
    <w:div w:id="1849248459">
      <w:bodyDiv w:val="1"/>
      <w:marLeft w:val="0"/>
      <w:marRight w:val="0"/>
      <w:marTop w:val="0"/>
      <w:marBottom w:val="0"/>
      <w:divBdr>
        <w:top w:val="none" w:sz="0" w:space="0" w:color="auto"/>
        <w:left w:val="none" w:sz="0" w:space="0" w:color="auto"/>
        <w:bottom w:val="none" w:sz="0" w:space="0" w:color="auto"/>
        <w:right w:val="none" w:sz="0" w:space="0" w:color="auto"/>
      </w:divBdr>
    </w:div>
    <w:div w:id="1853495759">
      <w:bodyDiv w:val="1"/>
      <w:marLeft w:val="0"/>
      <w:marRight w:val="0"/>
      <w:marTop w:val="0"/>
      <w:marBottom w:val="0"/>
      <w:divBdr>
        <w:top w:val="none" w:sz="0" w:space="0" w:color="auto"/>
        <w:left w:val="none" w:sz="0" w:space="0" w:color="auto"/>
        <w:bottom w:val="none" w:sz="0" w:space="0" w:color="auto"/>
        <w:right w:val="none" w:sz="0" w:space="0" w:color="auto"/>
      </w:divBdr>
    </w:div>
    <w:div w:id="1862085796">
      <w:bodyDiv w:val="1"/>
      <w:marLeft w:val="0"/>
      <w:marRight w:val="0"/>
      <w:marTop w:val="0"/>
      <w:marBottom w:val="0"/>
      <w:divBdr>
        <w:top w:val="none" w:sz="0" w:space="0" w:color="auto"/>
        <w:left w:val="none" w:sz="0" w:space="0" w:color="auto"/>
        <w:bottom w:val="none" w:sz="0" w:space="0" w:color="auto"/>
        <w:right w:val="none" w:sz="0" w:space="0" w:color="auto"/>
      </w:divBdr>
    </w:div>
    <w:div w:id="1873885803">
      <w:bodyDiv w:val="1"/>
      <w:marLeft w:val="0"/>
      <w:marRight w:val="0"/>
      <w:marTop w:val="0"/>
      <w:marBottom w:val="0"/>
      <w:divBdr>
        <w:top w:val="none" w:sz="0" w:space="0" w:color="auto"/>
        <w:left w:val="none" w:sz="0" w:space="0" w:color="auto"/>
        <w:bottom w:val="none" w:sz="0" w:space="0" w:color="auto"/>
        <w:right w:val="none" w:sz="0" w:space="0" w:color="auto"/>
      </w:divBdr>
    </w:div>
    <w:div w:id="1877114674">
      <w:bodyDiv w:val="1"/>
      <w:marLeft w:val="0"/>
      <w:marRight w:val="0"/>
      <w:marTop w:val="0"/>
      <w:marBottom w:val="0"/>
      <w:divBdr>
        <w:top w:val="none" w:sz="0" w:space="0" w:color="auto"/>
        <w:left w:val="none" w:sz="0" w:space="0" w:color="auto"/>
        <w:bottom w:val="none" w:sz="0" w:space="0" w:color="auto"/>
        <w:right w:val="none" w:sz="0" w:space="0" w:color="auto"/>
      </w:divBdr>
    </w:div>
    <w:div w:id="1883439770">
      <w:bodyDiv w:val="1"/>
      <w:marLeft w:val="0"/>
      <w:marRight w:val="0"/>
      <w:marTop w:val="0"/>
      <w:marBottom w:val="0"/>
      <w:divBdr>
        <w:top w:val="none" w:sz="0" w:space="0" w:color="auto"/>
        <w:left w:val="none" w:sz="0" w:space="0" w:color="auto"/>
        <w:bottom w:val="none" w:sz="0" w:space="0" w:color="auto"/>
        <w:right w:val="none" w:sz="0" w:space="0" w:color="auto"/>
      </w:divBdr>
    </w:div>
    <w:div w:id="1888761986">
      <w:bodyDiv w:val="1"/>
      <w:marLeft w:val="0"/>
      <w:marRight w:val="0"/>
      <w:marTop w:val="0"/>
      <w:marBottom w:val="0"/>
      <w:divBdr>
        <w:top w:val="none" w:sz="0" w:space="0" w:color="auto"/>
        <w:left w:val="none" w:sz="0" w:space="0" w:color="auto"/>
        <w:bottom w:val="none" w:sz="0" w:space="0" w:color="auto"/>
        <w:right w:val="none" w:sz="0" w:space="0" w:color="auto"/>
      </w:divBdr>
    </w:div>
    <w:div w:id="1904679866">
      <w:bodyDiv w:val="1"/>
      <w:marLeft w:val="0"/>
      <w:marRight w:val="0"/>
      <w:marTop w:val="0"/>
      <w:marBottom w:val="0"/>
      <w:divBdr>
        <w:top w:val="none" w:sz="0" w:space="0" w:color="auto"/>
        <w:left w:val="none" w:sz="0" w:space="0" w:color="auto"/>
        <w:bottom w:val="none" w:sz="0" w:space="0" w:color="auto"/>
        <w:right w:val="none" w:sz="0" w:space="0" w:color="auto"/>
      </w:divBdr>
    </w:div>
    <w:div w:id="1914856592">
      <w:bodyDiv w:val="1"/>
      <w:marLeft w:val="0"/>
      <w:marRight w:val="0"/>
      <w:marTop w:val="0"/>
      <w:marBottom w:val="0"/>
      <w:divBdr>
        <w:top w:val="none" w:sz="0" w:space="0" w:color="auto"/>
        <w:left w:val="none" w:sz="0" w:space="0" w:color="auto"/>
        <w:bottom w:val="none" w:sz="0" w:space="0" w:color="auto"/>
        <w:right w:val="none" w:sz="0" w:space="0" w:color="auto"/>
      </w:divBdr>
    </w:div>
    <w:div w:id="1916475111">
      <w:bodyDiv w:val="1"/>
      <w:marLeft w:val="0"/>
      <w:marRight w:val="0"/>
      <w:marTop w:val="0"/>
      <w:marBottom w:val="0"/>
      <w:divBdr>
        <w:top w:val="none" w:sz="0" w:space="0" w:color="auto"/>
        <w:left w:val="none" w:sz="0" w:space="0" w:color="auto"/>
        <w:bottom w:val="none" w:sz="0" w:space="0" w:color="auto"/>
        <w:right w:val="none" w:sz="0" w:space="0" w:color="auto"/>
      </w:divBdr>
    </w:div>
    <w:div w:id="1917399110">
      <w:bodyDiv w:val="1"/>
      <w:marLeft w:val="0"/>
      <w:marRight w:val="0"/>
      <w:marTop w:val="0"/>
      <w:marBottom w:val="0"/>
      <w:divBdr>
        <w:top w:val="none" w:sz="0" w:space="0" w:color="auto"/>
        <w:left w:val="none" w:sz="0" w:space="0" w:color="auto"/>
        <w:bottom w:val="none" w:sz="0" w:space="0" w:color="auto"/>
        <w:right w:val="none" w:sz="0" w:space="0" w:color="auto"/>
      </w:divBdr>
    </w:div>
    <w:div w:id="1931812379">
      <w:bodyDiv w:val="1"/>
      <w:marLeft w:val="0"/>
      <w:marRight w:val="0"/>
      <w:marTop w:val="0"/>
      <w:marBottom w:val="0"/>
      <w:divBdr>
        <w:top w:val="none" w:sz="0" w:space="0" w:color="auto"/>
        <w:left w:val="none" w:sz="0" w:space="0" w:color="auto"/>
        <w:bottom w:val="none" w:sz="0" w:space="0" w:color="auto"/>
        <w:right w:val="none" w:sz="0" w:space="0" w:color="auto"/>
      </w:divBdr>
    </w:div>
    <w:div w:id="1931965561">
      <w:bodyDiv w:val="1"/>
      <w:marLeft w:val="0"/>
      <w:marRight w:val="0"/>
      <w:marTop w:val="0"/>
      <w:marBottom w:val="0"/>
      <w:divBdr>
        <w:top w:val="none" w:sz="0" w:space="0" w:color="auto"/>
        <w:left w:val="none" w:sz="0" w:space="0" w:color="auto"/>
        <w:bottom w:val="none" w:sz="0" w:space="0" w:color="auto"/>
        <w:right w:val="none" w:sz="0" w:space="0" w:color="auto"/>
      </w:divBdr>
    </w:div>
    <w:div w:id="1941064211">
      <w:bodyDiv w:val="1"/>
      <w:marLeft w:val="0"/>
      <w:marRight w:val="0"/>
      <w:marTop w:val="0"/>
      <w:marBottom w:val="0"/>
      <w:divBdr>
        <w:top w:val="none" w:sz="0" w:space="0" w:color="auto"/>
        <w:left w:val="none" w:sz="0" w:space="0" w:color="auto"/>
        <w:bottom w:val="none" w:sz="0" w:space="0" w:color="auto"/>
        <w:right w:val="none" w:sz="0" w:space="0" w:color="auto"/>
      </w:divBdr>
    </w:div>
    <w:div w:id="1946885777">
      <w:bodyDiv w:val="1"/>
      <w:marLeft w:val="0"/>
      <w:marRight w:val="0"/>
      <w:marTop w:val="0"/>
      <w:marBottom w:val="0"/>
      <w:divBdr>
        <w:top w:val="none" w:sz="0" w:space="0" w:color="auto"/>
        <w:left w:val="none" w:sz="0" w:space="0" w:color="auto"/>
        <w:bottom w:val="none" w:sz="0" w:space="0" w:color="auto"/>
        <w:right w:val="none" w:sz="0" w:space="0" w:color="auto"/>
      </w:divBdr>
    </w:div>
    <w:div w:id="1952203866">
      <w:bodyDiv w:val="1"/>
      <w:marLeft w:val="0"/>
      <w:marRight w:val="0"/>
      <w:marTop w:val="0"/>
      <w:marBottom w:val="0"/>
      <w:divBdr>
        <w:top w:val="none" w:sz="0" w:space="0" w:color="auto"/>
        <w:left w:val="none" w:sz="0" w:space="0" w:color="auto"/>
        <w:bottom w:val="none" w:sz="0" w:space="0" w:color="auto"/>
        <w:right w:val="none" w:sz="0" w:space="0" w:color="auto"/>
      </w:divBdr>
    </w:div>
    <w:div w:id="1952394614">
      <w:bodyDiv w:val="1"/>
      <w:marLeft w:val="0"/>
      <w:marRight w:val="0"/>
      <w:marTop w:val="0"/>
      <w:marBottom w:val="0"/>
      <w:divBdr>
        <w:top w:val="none" w:sz="0" w:space="0" w:color="auto"/>
        <w:left w:val="none" w:sz="0" w:space="0" w:color="auto"/>
        <w:bottom w:val="none" w:sz="0" w:space="0" w:color="auto"/>
        <w:right w:val="none" w:sz="0" w:space="0" w:color="auto"/>
      </w:divBdr>
    </w:div>
    <w:div w:id="1959531924">
      <w:bodyDiv w:val="1"/>
      <w:marLeft w:val="0"/>
      <w:marRight w:val="0"/>
      <w:marTop w:val="0"/>
      <w:marBottom w:val="0"/>
      <w:divBdr>
        <w:top w:val="none" w:sz="0" w:space="0" w:color="auto"/>
        <w:left w:val="none" w:sz="0" w:space="0" w:color="auto"/>
        <w:bottom w:val="none" w:sz="0" w:space="0" w:color="auto"/>
        <w:right w:val="none" w:sz="0" w:space="0" w:color="auto"/>
      </w:divBdr>
    </w:div>
    <w:div w:id="1965454505">
      <w:bodyDiv w:val="1"/>
      <w:marLeft w:val="0"/>
      <w:marRight w:val="0"/>
      <w:marTop w:val="0"/>
      <w:marBottom w:val="0"/>
      <w:divBdr>
        <w:top w:val="none" w:sz="0" w:space="0" w:color="auto"/>
        <w:left w:val="none" w:sz="0" w:space="0" w:color="auto"/>
        <w:bottom w:val="none" w:sz="0" w:space="0" w:color="auto"/>
        <w:right w:val="none" w:sz="0" w:space="0" w:color="auto"/>
      </w:divBdr>
    </w:div>
    <w:div w:id="1966815779">
      <w:bodyDiv w:val="1"/>
      <w:marLeft w:val="0"/>
      <w:marRight w:val="0"/>
      <w:marTop w:val="0"/>
      <w:marBottom w:val="0"/>
      <w:divBdr>
        <w:top w:val="none" w:sz="0" w:space="0" w:color="auto"/>
        <w:left w:val="none" w:sz="0" w:space="0" w:color="auto"/>
        <w:bottom w:val="none" w:sz="0" w:space="0" w:color="auto"/>
        <w:right w:val="none" w:sz="0" w:space="0" w:color="auto"/>
      </w:divBdr>
    </w:div>
    <w:div w:id="1969622384">
      <w:bodyDiv w:val="1"/>
      <w:marLeft w:val="0"/>
      <w:marRight w:val="0"/>
      <w:marTop w:val="0"/>
      <w:marBottom w:val="0"/>
      <w:divBdr>
        <w:top w:val="none" w:sz="0" w:space="0" w:color="auto"/>
        <w:left w:val="none" w:sz="0" w:space="0" w:color="auto"/>
        <w:bottom w:val="none" w:sz="0" w:space="0" w:color="auto"/>
        <w:right w:val="none" w:sz="0" w:space="0" w:color="auto"/>
      </w:divBdr>
    </w:div>
    <w:div w:id="1973637123">
      <w:bodyDiv w:val="1"/>
      <w:marLeft w:val="0"/>
      <w:marRight w:val="0"/>
      <w:marTop w:val="0"/>
      <w:marBottom w:val="0"/>
      <w:divBdr>
        <w:top w:val="none" w:sz="0" w:space="0" w:color="auto"/>
        <w:left w:val="none" w:sz="0" w:space="0" w:color="auto"/>
        <w:bottom w:val="none" w:sz="0" w:space="0" w:color="auto"/>
        <w:right w:val="none" w:sz="0" w:space="0" w:color="auto"/>
      </w:divBdr>
    </w:div>
    <w:div w:id="1984965223">
      <w:bodyDiv w:val="1"/>
      <w:marLeft w:val="0"/>
      <w:marRight w:val="0"/>
      <w:marTop w:val="0"/>
      <w:marBottom w:val="0"/>
      <w:divBdr>
        <w:top w:val="none" w:sz="0" w:space="0" w:color="auto"/>
        <w:left w:val="none" w:sz="0" w:space="0" w:color="auto"/>
        <w:bottom w:val="none" w:sz="0" w:space="0" w:color="auto"/>
        <w:right w:val="none" w:sz="0" w:space="0" w:color="auto"/>
      </w:divBdr>
    </w:div>
    <w:div w:id="1985700169">
      <w:bodyDiv w:val="1"/>
      <w:marLeft w:val="0"/>
      <w:marRight w:val="0"/>
      <w:marTop w:val="0"/>
      <w:marBottom w:val="0"/>
      <w:divBdr>
        <w:top w:val="none" w:sz="0" w:space="0" w:color="auto"/>
        <w:left w:val="none" w:sz="0" w:space="0" w:color="auto"/>
        <w:bottom w:val="none" w:sz="0" w:space="0" w:color="auto"/>
        <w:right w:val="none" w:sz="0" w:space="0" w:color="auto"/>
      </w:divBdr>
    </w:div>
    <w:div w:id="1997413891">
      <w:bodyDiv w:val="1"/>
      <w:marLeft w:val="0"/>
      <w:marRight w:val="0"/>
      <w:marTop w:val="0"/>
      <w:marBottom w:val="0"/>
      <w:divBdr>
        <w:top w:val="none" w:sz="0" w:space="0" w:color="auto"/>
        <w:left w:val="none" w:sz="0" w:space="0" w:color="auto"/>
        <w:bottom w:val="none" w:sz="0" w:space="0" w:color="auto"/>
        <w:right w:val="none" w:sz="0" w:space="0" w:color="auto"/>
      </w:divBdr>
    </w:div>
    <w:div w:id="1998679494">
      <w:bodyDiv w:val="1"/>
      <w:marLeft w:val="0"/>
      <w:marRight w:val="0"/>
      <w:marTop w:val="0"/>
      <w:marBottom w:val="0"/>
      <w:divBdr>
        <w:top w:val="none" w:sz="0" w:space="0" w:color="auto"/>
        <w:left w:val="none" w:sz="0" w:space="0" w:color="auto"/>
        <w:bottom w:val="none" w:sz="0" w:space="0" w:color="auto"/>
        <w:right w:val="none" w:sz="0" w:space="0" w:color="auto"/>
      </w:divBdr>
    </w:div>
    <w:div w:id="2000184528">
      <w:bodyDiv w:val="1"/>
      <w:marLeft w:val="0"/>
      <w:marRight w:val="0"/>
      <w:marTop w:val="0"/>
      <w:marBottom w:val="0"/>
      <w:divBdr>
        <w:top w:val="none" w:sz="0" w:space="0" w:color="auto"/>
        <w:left w:val="none" w:sz="0" w:space="0" w:color="auto"/>
        <w:bottom w:val="none" w:sz="0" w:space="0" w:color="auto"/>
        <w:right w:val="none" w:sz="0" w:space="0" w:color="auto"/>
      </w:divBdr>
    </w:div>
    <w:div w:id="2002543532">
      <w:bodyDiv w:val="1"/>
      <w:marLeft w:val="0"/>
      <w:marRight w:val="0"/>
      <w:marTop w:val="0"/>
      <w:marBottom w:val="0"/>
      <w:divBdr>
        <w:top w:val="none" w:sz="0" w:space="0" w:color="auto"/>
        <w:left w:val="none" w:sz="0" w:space="0" w:color="auto"/>
        <w:bottom w:val="none" w:sz="0" w:space="0" w:color="auto"/>
        <w:right w:val="none" w:sz="0" w:space="0" w:color="auto"/>
      </w:divBdr>
    </w:div>
    <w:div w:id="2006321695">
      <w:bodyDiv w:val="1"/>
      <w:marLeft w:val="0"/>
      <w:marRight w:val="0"/>
      <w:marTop w:val="0"/>
      <w:marBottom w:val="0"/>
      <w:divBdr>
        <w:top w:val="none" w:sz="0" w:space="0" w:color="auto"/>
        <w:left w:val="none" w:sz="0" w:space="0" w:color="auto"/>
        <w:bottom w:val="none" w:sz="0" w:space="0" w:color="auto"/>
        <w:right w:val="none" w:sz="0" w:space="0" w:color="auto"/>
      </w:divBdr>
    </w:div>
    <w:div w:id="2024044793">
      <w:bodyDiv w:val="1"/>
      <w:marLeft w:val="0"/>
      <w:marRight w:val="0"/>
      <w:marTop w:val="0"/>
      <w:marBottom w:val="0"/>
      <w:divBdr>
        <w:top w:val="none" w:sz="0" w:space="0" w:color="auto"/>
        <w:left w:val="none" w:sz="0" w:space="0" w:color="auto"/>
        <w:bottom w:val="none" w:sz="0" w:space="0" w:color="auto"/>
        <w:right w:val="none" w:sz="0" w:space="0" w:color="auto"/>
      </w:divBdr>
    </w:div>
    <w:div w:id="2036346615">
      <w:bodyDiv w:val="1"/>
      <w:marLeft w:val="0"/>
      <w:marRight w:val="0"/>
      <w:marTop w:val="0"/>
      <w:marBottom w:val="0"/>
      <w:divBdr>
        <w:top w:val="none" w:sz="0" w:space="0" w:color="auto"/>
        <w:left w:val="none" w:sz="0" w:space="0" w:color="auto"/>
        <w:bottom w:val="none" w:sz="0" w:space="0" w:color="auto"/>
        <w:right w:val="none" w:sz="0" w:space="0" w:color="auto"/>
      </w:divBdr>
    </w:div>
    <w:div w:id="2045444962">
      <w:bodyDiv w:val="1"/>
      <w:marLeft w:val="0"/>
      <w:marRight w:val="0"/>
      <w:marTop w:val="0"/>
      <w:marBottom w:val="0"/>
      <w:divBdr>
        <w:top w:val="none" w:sz="0" w:space="0" w:color="auto"/>
        <w:left w:val="none" w:sz="0" w:space="0" w:color="auto"/>
        <w:bottom w:val="none" w:sz="0" w:space="0" w:color="auto"/>
        <w:right w:val="none" w:sz="0" w:space="0" w:color="auto"/>
      </w:divBdr>
    </w:div>
    <w:div w:id="2047099193">
      <w:bodyDiv w:val="1"/>
      <w:marLeft w:val="0"/>
      <w:marRight w:val="0"/>
      <w:marTop w:val="0"/>
      <w:marBottom w:val="0"/>
      <w:divBdr>
        <w:top w:val="none" w:sz="0" w:space="0" w:color="auto"/>
        <w:left w:val="none" w:sz="0" w:space="0" w:color="auto"/>
        <w:bottom w:val="none" w:sz="0" w:space="0" w:color="auto"/>
        <w:right w:val="none" w:sz="0" w:space="0" w:color="auto"/>
      </w:divBdr>
    </w:div>
    <w:div w:id="2052223832">
      <w:bodyDiv w:val="1"/>
      <w:marLeft w:val="0"/>
      <w:marRight w:val="0"/>
      <w:marTop w:val="0"/>
      <w:marBottom w:val="0"/>
      <w:divBdr>
        <w:top w:val="none" w:sz="0" w:space="0" w:color="auto"/>
        <w:left w:val="none" w:sz="0" w:space="0" w:color="auto"/>
        <w:bottom w:val="none" w:sz="0" w:space="0" w:color="auto"/>
        <w:right w:val="none" w:sz="0" w:space="0" w:color="auto"/>
      </w:divBdr>
    </w:div>
    <w:div w:id="2055427982">
      <w:bodyDiv w:val="1"/>
      <w:marLeft w:val="0"/>
      <w:marRight w:val="0"/>
      <w:marTop w:val="0"/>
      <w:marBottom w:val="0"/>
      <w:divBdr>
        <w:top w:val="none" w:sz="0" w:space="0" w:color="auto"/>
        <w:left w:val="none" w:sz="0" w:space="0" w:color="auto"/>
        <w:bottom w:val="none" w:sz="0" w:space="0" w:color="auto"/>
        <w:right w:val="none" w:sz="0" w:space="0" w:color="auto"/>
      </w:divBdr>
    </w:div>
    <w:div w:id="2078740719">
      <w:bodyDiv w:val="1"/>
      <w:marLeft w:val="0"/>
      <w:marRight w:val="0"/>
      <w:marTop w:val="0"/>
      <w:marBottom w:val="0"/>
      <w:divBdr>
        <w:top w:val="none" w:sz="0" w:space="0" w:color="auto"/>
        <w:left w:val="none" w:sz="0" w:space="0" w:color="auto"/>
        <w:bottom w:val="none" w:sz="0" w:space="0" w:color="auto"/>
        <w:right w:val="none" w:sz="0" w:space="0" w:color="auto"/>
      </w:divBdr>
    </w:div>
    <w:div w:id="2079590116">
      <w:bodyDiv w:val="1"/>
      <w:marLeft w:val="0"/>
      <w:marRight w:val="0"/>
      <w:marTop w:val="0"/>
      <w:marBottom w:val="0"/>
      <w:divBdr>
        <w:top w:val="none" w:sz="0" w:space="0" w:color="auto"/>
        <w:left w:val="none" w:sz="0" w:space="0" w:color="auto"/>
        <w:bottom w:val="none" w:sz="0" w:space="0" w:color="auto"/>
        <w:right w:val="none" w:sz="0" w:space="0" w:color="auto"/>
      </w:divBdr>
    </w:div>
    <w:div w:id="2082865373">
      <w:bodyDiv w:val="1"/>
      <w:marLeft w:val="0"/>
      <w:marRight w:val="0"/>
      <w:marTop w:val="0"/>
      <w:marBottom w:val="0"/>
      <w:divBdr>
        <w:top w:val="none" w:sz="0" w:space="0" w:color="auto"/>
        <w:left w:val="none" w:sz="0" w:space="0" w:color="auto"/>
        <w:bottom w:val="none" w:sz="0" w:space="0" w:color="auto"/>
        <w:right w:val="none" w:sz="0" w:space="0" w:color="auto"/>
      </w:divBdr>
    </w:div>
    <w:div w:id="2086877242">
      <w:bodyDiv w:val="1"/>
      <w:marLeft w:val="0"/>
      <w:marRight w:val="0"/>
      <w:marTop w:val="0"/>
      <w:marBottom w:val="0"/>
      <w:divBdr>
        <w:top w:val="none" w:sz="0" w:space="0" w:color="auto"/>
        <w:left w:val="none" w:sz="0" w:space="0" w:color="auto"/>
        <w:bottom w:val="none" w:sz="0" w:space="0" w:color="auto"/>
        <w:right w:val="none" w:sz="0" w:space="0" w:color="auto"/>
      </w:divBdr>
    </w:div>
    <w:div w:id="2096321332">
      <w:bodyDiv w:val="1"/>
      <w:marLeft w:val="0"/>
      <w:marRight w:val="0"/>
      <w:marTop w:val="0"/>
      <w:marBottom w:val="0"/>
      <w:divBdr>
        <w:top w:val="none" w:sz="0" w:space="0" w:color="auto"/>
        <w:left w:val="none" w:sz="0" w:space="0" w:color="auto"/>
        <w:bottom w:val="none" w:sz="0" w:space="0" w:color="auto"/>
        <w:right w:val="none" w:sz="0" w:space="0" w:color="auto"/>
      </w:divBdr>
    </w:div>
    <w:div w:id="2097705714">
      <w:bodyDiv w:val="1"/>
      <w:marLeft w:val="0"/>
      <w:marRight w:val="0"/>
      <w:marTop w:val="0"/>
      <w:marBottom w:val="0"/>
      <w:divBdr>
        <w:top w:val="none" w:sz="0" w:space="0" w:color="auto"/>
        <w:left w:val="none" w:sz="0" w:space="0" w:color="auto"/>
        <w:bottom w:val="none" w:sz="0" w:space="0" w:color="auto"/>
        <w:right w:val="none" w:sz="0" w:space="0" w:color="auto"/>
      </w:divBdr>
    </w:div>
    <w:div w:id="2109692781">
      <w:bodyDiv w:val="1"/>
      <w:marLeft w:val="0"/>
      <w:marRight w:val="0"/>
      <w:marTop w:val="0"/>
      <w:marBottom w:val="0"/>
      <w:divBdr>
        <w:top w:val="none" w:sz="0" w:space="0" w:color="auto"/>
        <w:left w:val="none" w:sz="0" w:space="0" w:color="auto"/>
        <w:bottom w:val="none" w:sz="0" w:space="0" w:color="auto"/>
        <w:right w:val="none" w:sz="0" w:space="0" w:color="auto"/>
      </w:divBdr>
    </w:div>
    <w:div w:id="2110853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EF5A99-2EEF-48EB-8AE1-6D32EC28C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Pages>
  <Words>2019</Words>
  <Characters>11385</Characters>
  <Application>Microsoft Office Word</Application>
  <DocSecurity>0</DocSecurity>
  <Lines>94</Lines>
  <Paragraphs>26</Paragraphs>
  <ScaleCrop>false</ScaleCrop>
  <HeadingPairs>
    <vt:vector size="2" baseType="variant">
      <vt:variant>
        <vt:lpstr>Título</vt:lpstr>
      </vt:variant>
      <vt:variant>
        <vt:i4>1</vt:i4>
      </vt:variant>
    </vt:vector>
  </HeadingPairs>
  <TitlesOfParts>
    <vt:vector size="1" baseType="lpstr">
      <vt:lpstr>ESPECIFICAÇÕES TÉCNICAS E NORMAS DE EXECUÇÃO, MEDIÇÃO E PAGAMENTO</vt:lpstr>
    </vt:vector>
  </TitlesOfParts>
  <Company>Justica Federal da Paraiba</Company>
  <LinksUpToDate>false</LinksUpToDate>
  <CharactersWithSpaces>13378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ESPECIFICAÇÕES TÉCNICAS E NORMAS DE EXECUÇÃO, MEDIÇÃO E PAGAMENTO</dc:title>
  <dc:subject/>
  <dc:creator>Deoclecio</dc:creator>
  <cp:keywords/>
  <cp:lastModifiedBy>SECOU - 05</cp:lastModifiedBy>
  <cp:revision>5</cp:revision>
  <cp:lastPrinted>2023-06-13T13:19:00Z</cp:lastPrinted>
  <dcterms:created xsi:type="dcterms:W3CDTF">2026-02-24T14:37:00Z</dcterms:created>
  <dcterms:modified xsi:type="dcterms:W3CDTF">2026-02-25T13:49:00Z</dcterms:modified>
</cp:coreProperties>
</file>